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65D" w:rsidRPr="00AA265D" w:rsidRDefault="00AA265D" w:rsidP="00AA265D">
      <w:pPr>
        <w:shd w:val="clear" w:color="auto" w:fill="FFFFFF"/>
        <w:spacing w:before="100" w:beforeAutospacing="1" w:after="100" w:afterAutospacing="1" w:line="240" w:lineRule="auto"/>
        <w:jc w:val="center"/>
        <w:rPr>
          <w:rFonts w:ascii="Times New Roman" w:eastAsia="Times New Roman" w:hAnsi="Times New Roman" w:cs="Times New Roman"/>
          <w:b/>
          <w:bCs/>
          <w:color w:val="E80000"/>
          <w:sz w:val="24"/>
          <w:szCs w:val="24"/>
        </w:rPr>
      </w:pPr>
      <w:r w:rsidRPr="00AA265D">
        <w:rPr>
          <w:rFonts w:ascii="Times New Roman" w:eastAsia="Times New Roman" w:hAnsi="Times New Roman" w:cs="Times New Roman"/>
          <w:b/>
          <w:bCs/>
          <w:color w:val="E80000"/>
          <w:sz w:val="24"/>
          <w:szCs w:val="24"/>
        </w:rPr>
        <w:t>BIẾN CHỨNG MẠCH MÁU LỚN DO ĐÁI THÁO ĐƯỜNG</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A265D">
        <w:rPr>
          <w:rFonts w:ascii="Times New Roman" w:eastAsia="Times New Roman" w:hAnsi="Times New Roman" w:cs="Times New Roman"/>
          <w:b/>
          <w:bCs/>
          <w:color w:val="E80000"/>
          <w:sz w:val="24"/>
          <w:szCs w:val="24"/>
        </w:rPr>
        <w:t>1. ĐẠI CƯƠNG</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265D">
        <w:rPr>
          <w:rFonts w:ascii="Times New Roman" w:eastAsia="Times New Roman" w:hAnsi="Times New Roman" w:cs="Times New Roman"/>
          <w:color w:val="000000"/>
          <w:sz w:val="24"/>
          <w:szCs w:val="24"/>
        </w:rPr>
        <w:t>Biến chứng mạch máu lớn, hậu quả của quá trình xơ vũa các mạch máu lớn lớn và vừa, chiếm tới 80 % các nguyên nhân gây tử vong ở bệnh nhân (BN) đái tháo đường (ĐTĐ).</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265D">
        <w:rPr>
          <w:rFonts w:ascii="Times New Roman" w:eastAsia="Times New Roman" w:hAnsi="Times New Roman" w:cs="Times New Roman"/>
          <w:color w:val="000000"/>
          <w:sz w:val="24"/>
          <w:szCs w:val="24"/>
        </w:rPr>
        <w:t>Biến chứng mạch máu lớn bao gồm: bệnh mạch vành, đột quỵ và bệnh động mạch ngoại vi. Điều trị các biến chứng tim mạch nói chung và mạch máu lớn tuỳ vào vị trí tổn thương. Tuy nhiên, các biến chứng mạch máu lớn cần có nguyên tắc điều trị chung như điều trị biến chứng tim mạch là điều trị các yếu tố nguy cơ bao gồm: tăng đường huyết (ĐH), tăng huyết ap, rối loạn lipid máu, hút thuốc lá, béo phì.</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A265D">
        <w:rPr>
          <w:rFonts w:ascii="Times New Roman" w:eastAsia="Times New Roman" w:hAnsi="Times New Roman" w:cs="Times New Roman"/>
          <w:b/>
          <w:bCs/>
          <w:color w:val="E80000"/>
          <w:sz w:val="24"/>
          <w:szCs w:val="24"/>
        </w:rPr>
        <w:t>2. BỆNH MẠCH MÁU LỚN</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A265D">
        <w:rPr>
          <w:rFonts w:ascii="Times New Roman" w:eastAsia="Times New Roman" w:hAnsi="Times New Roman" w:cs="Times New Roman"/>
          <w:b/>
          <w:bCs/>
          <w:color w:val="E80000"/>
          <w:sz w:val="24"/>
          <w:szCs w:val="24"/>
        </w:rPr>
        <w:t>2.1. Bệnh Mạch Vành:</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A265D">
        <w:rPr>
          <w:rFonts w:ascii="Times New Roman" w:eastAsia="Times New Roman" w:hAnsi="Times New Roman" w:cs="Times New Roman"/>
          <w:b/>
          <w:bCs/>
          <w:color w:val="E80000"/>
          <w:sz w:val="24"/>
          <w:szCs w:val="24"/>
        </w:rPr>
        <w:t>2.1.1. Đại Cương:</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265D">
        <w:rPr>
          <w:rFonts w:ascii="Times New Roman" w:eastAsia="Times New Roman" w:hAnsi="Times New Roman" w:cs="Times New Roman"/>
          <w:color w:val="000000"/>
          <w:sz w:val="24"/>
          <w:szCs w:val="24"/>
        </w:rPr>
        <w:t>Tổn thương ĐM vành ở bệnh nhân ĐTĐ có thể gặp ở tuổi trẻ hơn, nặng hơn và có những biểu hiện lâm sàng không điển hình. Nhồi máu cơ tim thường có tiên lượng xấu, tỷ lệ tử vong cao hơn so với người không bị ĐTĐ.</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A265D">
        <w:rPr>
          <w:rFonts w:ascii="Times New Roman" w:eastAsia="Times New Roman" w:hAnsi="Times New Roman" w:cs="Times New Roman"/>
          <w:b/>
          <w:bCs/>
          <w:color w:val="E80000"/>
          <w:sz w:val="24"/>
          <w:szCs w:val="24"/>
        </w:rPr>
        <w:t>2.1.2. Đặc Điểm:</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265D">
        <w:rPr>
          <w:rFonts w:ascii="Times New Roman" w:eastAsia="Times New Roman" w:hAnsi="Times New Roman" w:cs="Times New Roman"/>
          <w:color w:val="000000"/>
          <w:sz w:val="24"/>
          <w:szCs w:val="24"/>
        </w:rPr>
        <w:t>- Bệnh mạch vành ở BN ĐTĐ thường không rầm rộ, biểu hiện lâm sàng nghèo nàn. Do biến chứng thần kinh tự động nên phần lớn BN không có cơn đau thắt ngực, ngay cả khi nhồi máu cơ tim cấp (nhồi máu cơ tim yên lặng).</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265D">
        <w:rPr>
          <w:rFonts w:ascii="Times New Roman" w:eastAsia="Times New Roman" w:hAnsi="Times New Roman" w:cs="Times New Roman"/>
          <w:color w:val="000000"/>
          <w:sz w:val="24"/>
          <w:szCs w:val="24"/>
        </w:rPr>
        <w:t>- Tổn thương mạch vành thường ảnh hưởng đến nhiều nhánh và hay gặp ở các nhánh có kích thước trung bình.</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A265D">
        <w:rPr>
          <w:rFonts w:ascii="Times New Roman" w:eastAsia="Times New Roman" w:hAnsi="Times New Roman" w:cs="Times New Roman"/>
          <w:b/>
          <w:bCs/>
          <w:color w:val="E80000"/>
          <w:sz w:val="24"/>
          <w:szCs w:val="24"/>
        </w:rPr>
        <w:t>2.1.3. Chẩn Đoán:</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265D">
        <w:rPr>
          <w:rFonts w:ascii="Times New Roman" w:eastAsia="Times New Roman" w:hAnsi="Times New Roman" w:cs="Times New Roman"/>
          <w:color w:val="000000"/>
          <w:sz w:val="24"/>
          <w:szCs w:val="24"/>
        </w:rPr>
        <w:t>Xem thêm bài Thiếu máu cơ tim</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A265D">
        <w:rPr>
          <w:rFonts w:ascii="Times New Roman" w:eastAsia="Times New Roman" w:hAnsi="Times New Roman" w:cs="Times New Roman"/>
          <w:b/>
          <w:bCs/>
          <w:color w:val="E80000"/>
          <w:sz w:val="24"/>
          <w:szCs w:val="24"/>
        </w:rPr>
        <w:t>2.1.4. Nguyên Tắc Điều Trị:</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265D">
        <w:rPr>
          <w:rFonts w:ascii="Times New Roman" w:eastAsia="Times New Roman" w:hAnsi="Times New Roman" w:cs="Times New Roman"/>
          <w:color w:val="000000"/>
          <w:sz w:val="24"/>
          <w:szCs w:val="24"/>
        </w:rPr>
        <w:t>- Kiểm soát các yếu tố nguy cơ tim mạch.</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265D">
        <w:rPr>
          <w:rFonts w:ascii="Times New Roman" w:eastAsia="Times New Roman" w:hAnsi="Times New Roman" w:cs="Times New Roman"/>
          <w:color w:val="000000"/>
          <w:sz w:val="24"/>
          <w:szCs w:val="24"/>
        </w:rPr>
        <w:t>- Những BN đã có bệnh tim mạch, nên xem xét chỉ định thuốc ức chế men chuyển, aspirin và statin (nếu không có chống chỉ định) để giảm nguy cơ bị các biến cố tim mạch.</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265D">
        <w:rPr>
          <w:rFonts w:ascii="Times New Roman" w:eastAsia="Times New Roman" w:hAnsi="Times New Roman" w:cs="Times New Roman"/>
          <w:color w:val="000000"/>
          <w:sz w:val="24"/>
          <w:szCs w:val="24"/>
        </w:rPr>
        <w:t>- Nếu BN có nhồi máu cơ tim trước đó, nên duy trì thuốc chẹn p ít nhất 2 năm sau biến cố.</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265D">
        <w:rPr>
          <w:rFonts w:ascii="Times New Roman" w:eastAsia="Times New Roman" w:hAnsi="Times New Roman" w:cs="Times New Roman"/>
          <w:color w:val="000000"/>
          <w:sz w:val="24"/>
          <w:szCs w:val="24"/>
        </w:rPr>
        <w:t>- Tránh dùng thiazolidinedione khi bệnh nhân bị suy tim có triệu chứng.</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265D">
        <w:rPr>
          <w:rFonts w:ascii="Times New Roman" w:eastAsia="Times New Roman" w:hAnsi="Times New Roman" w:cs="Times New Roman"/>
          <w:color w:val="000000"/>
          <w:sz w:val="24"/>
          <w:szCs w:val="24"/>
        </w:rPr>
        <w:lastRenderedPageBreak/>
        <w:t>- Có thể sử dụng metformin ở những BN suy tim ổn định nếu chức năng thận bình thường nhưng tránh dùng khi bệnh không ổn định hoặc khi BN phải nhập viện.</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265D">
        <w:rPr>
          <w:rFonts w:ascii="Times New Roman" w:eastAsia="Times New Roman" w:hAnsi="Times New Roman" w:cs="Times New Roman"/>
          <w:color w:val="000000"/>
          <w:sz w:val="24"/>
          <w:szCs w:val="24"/>
        </w:rPr>
        <w:t>- Xem thêm bài “ Thiếu máu cơ tim”</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A265D">
        <w:rPr>
          <w:rFonts w:ascii="Times New Roman" w:eastAsia="Times New Roman" w:hAnsi="Times New Roman" w:cs="Times New Roman"/>
          <w:b/>
          <w:bCs/>
          <w:color w:val="E80000"/>
          <w:sz w:val="24"/>
          <w:szCs w:val="24"/>
        </w:rPr>
        <w:t>2.1.5. Tầm Soát:</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265D">
        <w:rPr>
          <w:rFonts w:ascii="Times New Roman" w:eastAsia="Times New Roman" w:hAnsi="Times New Roman" w:cs="Times New Roman"/>
          <w:color w:val="000000"/>
          <w:sz w:val="24"/>
          <w:szCs w:val="24"/>
        </w:rPr>
        <w:t>- Do bệnh cảnh ít rầm rộ nên cần tầm soát bệnh hàng năm bằng ECG 12 chuyển đạo.</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265D">
        <w:rPr>
          <w:rFonts w:ascii="Times New Roman" w:eastAsia="Times New Roman" w:hAnsi="Times New Roman" w:cs="Times New Roman"/>
          <w:color w:val="000000"/>
          <w:sz w:val="24"/>
          <w:szCs w:val="24"/>
        </w:rPr>
        <w:t>- Nếu ECG bất thường, nghi ngờ có thiếu máu cơ tim → làm ECG gắng sức hoặc siêu âm tim gắng sức bằng thuốc hoặc đạp xe. Nếu ECG bình thường, kiểm tra định kỳ mỗi năm.</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265D">
        <w:rPr>
          <w:rFonts w:ascii="Times New Roman" w:eastAsia="Times New Roman" w:hAnsi="Times New Roman" w:cs="Times New Roman"/>
          <w:color w:val="000000"/>
          <w:sz w:val="24"/>
          <w:szCs w:val="24"/>
        </w:rPr>
        <w:t>- Các xét nghiệm xâm lấn như chụp mạch máu xoá nền hoặc CT scan 64 lát chỉ được chỉ định ở những bệnh nhân có triệu chứng tim đặc hiệu hay không đặc hiệu hoặc bệnh nhân có ECG khi nghỉ bất thường.</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265D">
        <w:rPr>
          <w:rFonts w:ascii="Times New Roman" w:eastAsia="Times New Roman" w:hAnsi="Times New Roman" w:cs="Times New Roman"/>
          <w:color w:val="000000"/>
          <w:sz w:val="24"/>
          <w:szCs w:val="24"/>
        </w:rPr>
        <w:t>- Không khuyến cáo tầm soát bệnh tim mạch thường quy ở những bệnh nhân không có triệu chứng vì không cải thiện được kết cục một khi đã điều trị các yếu tố nguy cơ của bệnh tim mạch.</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A265D">
        <w:rPr>
          <w:rFonts w:ascii="Times New Roman" w:eastAsia="Times New Roman" w:hAnsi="Times New Roman" w:cs="Times New Roman"/>
          <w:b/>
          <w:bCs/>
          <w:color w:val="E80000"/>
          <w:sz w:val="24"/>
          <w:szCs w:val="24"/>
        </w:rPr>
        <w:t>2.2. Bệnh Mạch Máu Não2.2.1. Đại Cương:</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265D">
        <w:rPr>
          <w:rFonts w:ascii="Times New Roman" w:eastAsia="Times New Roman" w:hAnsi="Times New Roman" w:cs="Times New Roman"/>
          <w:color w:val="000000"/>
          <w:sz w:val="24"/>
          <w:szCs w:val="24"/>
        </w:rPr>
        <w:t>Bệnh ĐTĐ làm tăng tỷ lệ mắc, tỷ lệ tử vong, và thường có di chứng nặng nề khi bị đột quỵ</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A265D">
        <w:rPr>
          <w:rFonts w:ascii="Times New Roman" w:eastAsia="Times New Roman" w:hAnsi="Times New Roman" w:cs="Times New Roman"/>
          <w:b/>
          <w:bCs/>
          <w:color w:val="E80000"/>
          <w:sz w:val="24"/>
          <w:szCs w:val="24"/>
        </w:rPr>
        <w:t>2.2.2. Các Đặc Điểm Đặc Biệt:</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265D">
        <w:rPr>
          <w:rFonts w:ascii="Times New Roman" w:eastAsia="Times New Roman" w:hAnsi="Times New Roman" w:cs="Times New Roman"/>
          <w:color w:val="000000"/>
          <w:sz w:val="24"/>
          <w:szCs w:val="24"/>
        </w:rPr>
        <w:t>- Do tổn thương các mạch máu kích thước nhỏ nên BN ĐTĐ thường bị dạng nhồi máu não lỗ khuyết nhiều hơn so với BN không ĐTĐ.</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265D">
        <w:rPr>
          <w:rFonts w:ascii="Times New Roman" w:eastAsia="Times New Roman" w:hAnsi="Times New Roman" w:cs="Times New Roman"/>
          <w:color w:val="000000"/>
          <w:sz w:val="24"/>
          <w:szCs w:val="24"/>
        </w:rPr>
        <w:t>- Bệnh cảnh khá thay đổi từ lơ mơ, chậm tiếp xúc đến hôn mê, co giật, yếu nhẹ hoặc liệt → người, Babinski (±), liệt các dây sọ...</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A265D">
        <w:rPr>
          <w:rFonts w:ascii="Times New Roman" w:eastAsia="Times New Roman" w:hAnsi="Times New Roman" w:cs="Times New Roman"/>
          <w:b/>
          <w:bCs/>
          <w:color w:val="E80000"/>
          <w:sz w:val="24"/>
          <w:szCs w:val="24"/>
        </w:rPr>
        <w:t>2.2.3. Chẩn Đoán Và Điều Trị:</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265D">
        <w:rPr>
          <w:rFonts w:ascii="Times New Roman" w:eastAsia="Times New Roman" w:hAnsi="Times New Roman" w:cs="Times New Roman"/>
          <w:color w:val="000000"/>
          <w:sz w:val="24"/>
          <w:szCs w:val="24"/>
        </w:rPr>
        <w:t>- Xem thêm bài “ Đột quỵ”</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A265D">
        <w:rPr>
          <w:rFonts w:ascii="Times New Roman" w:eastAsia="Times New Roman" w:hAnsi="Times New Roman" w:cs="Times New Roman"/>
          <w:b/>
          <w:bCs/>
          <w:color w:val="E80000"/>
          <w:sz w:val="24"/>
          <w:szCs w:val="24"/>
        </w:rPr>
        <w:t>2.3. Bệnh Động Mạch Ngoại Biên:2.3.1. Đại Cương:</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265D">
        <w:rPr>
          <w:rFonts w:ascii="Times New Roman" w:eastAsia="Times New Roman" w:hAnsi="Times New Roman" w:cs="Times New Roman"/>
          <w:color w:val="000000"/>
          <w:sz w:val="24"/>
          <w:szCs w:val="24"/>
        </w:rPr>
        <w:t>- ĐTĐ và hút thuốc lá là hai nguyên nhân chính của bệnh động mạch ngoại biên (BĐMNB). Ở BN ĐTĐ tỷ lệ bệnh gia tăng theo tuổi, thời gian bị ĐTĐ và sự xuất hiện của bệnh thần kinh ngoại vi.</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A265D">
        <w:rPr>
          <w:rFonts w:ascii="Times New Roman" w:eastAsia="Times New Roman" w:hAnsi="Times New Roman" w:cs="Times New Roman"/>
          <w:b/>
          <w:bCs/>
          <w:color w:val="E80000"/>
          <w:sz w:val="24"/>
          <w:szCs w:val="24"/>
        </w:rPr>
        <w:t>2.3.2. Triệu Chứng:</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A265D">
        <w:rPr>
          <w:rFonts w:ascii="Times New Roman" w:eastAsia="Times New Roman" w:hAnsi="Times New Roman" w:cs="Times New Roman"/>
          <w:b/>
          <w:bCs/>
          <w:color w:val="E80000"/>
          <w:sz w:val="24"/>
          <w:szCs w:val="24"/>
        </w:rPr>
        <w:t>2.3.2.1. Triệu Chứng Lâm Sàng:</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265D">
        <w:rPr>
          <w:rFonts w:ascii="Times New Roman" w:eastAsia="Times New Roman" w:hAnsi="Times New Roman" w:cs="Times New Roman"/>
          <w:color w:val="000000"/>
          <w:sz w:val="24"/>
          <w:szCs w:val="24"/>
        </w:rPr>
        <w:lastRenderedPageBreak/>
        <w:t>- Đau cách hồi: cảm giác đau vùng bắp chân khi đi lại, giảm khi ngừng đi mà không cần phải ngồi nghỉ. Tình trạng đau cách hồi tuỳ vào sự thiếu máu của khối cơ. Nều tắc mạch cao (ví dụ như động mạch chậu) BN sẽ than đau cách hồi vùng mông và đùi trên, đôi khi kèm bất lực. Khối cơ bàn chân nhỏ nên BN hầu như không có triệu chứng đau cách hồi ở bàn chân.</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265D">
        <w:rPr>
          <w:rFonts w:ascii="Times New Roman" w:eastAsia="Times New Roman" w:hAnsi="Times New Roman" w:cs="Times New Roman"/>
          <w:color w:val="000000"/>
          <w:sz w:val="24"/>
          <w:szCs w:val="24"/>
        </w:rPr>
        <w:t>- Tuy nhiên, phần lớn BN ĐTĐ mặc dù có BĐMNB nặng nhưng không có triệu chứng đau cách hồi do mất cảm giác đau vì tổn thương thần kinh ngoại biên. Vì vậy cần khám định kỳ bàn chân BN, đặc biệt là bắt mạch mu chân để phát hiện sớm bệnh.</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265D">
        <w:rPr>
          <w:rFonts w:ascii="Times New Roman" w:eastAsia="Times New Roman" w:hAnsi="Times New Roman" w:cs="Times New Roman"/>
          <w:color w:val="000000"/>
          <w:sz w:val="24"/>
          <w:szCs w:val="24"/>
        </w:rPr>
        <w:t>- Đau khi nghỉ và đau về đêm: là tình trạng nặng của BĐMNB. Đau tăng về đêm, giảm khi BN để thõng chân, do đó BN thường ngồi ngủ trên ghế và chân hay bị phù do ngồi lâu. Cơn đau do thiếu máu kịch phát về đêm thường xảy ra trước đau khi nghỉ, BN thường phải đứng lên, thả lỏng bàn chân trên mép giường hoặc đi bộ vài bước để giảm đau.</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265D">
        <w:rPr>
          <w:rFonts w:ascii="Times New Roman" w:eastAsia="Times New Roman" w:hAnsi="Times New Roman" w:cs="Times New Roman"/>
          <w:color w:val="000000"/>
          <w:sz w:val="24"/>
          <w:szCs w:val="24"/>
        </w:rPr>
        <w:t>- Trường hợp tắc mạch nặng có thể gây hoại tử khô các ngón chân.</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A265D">
        <w:rPr>
          <w:rFonts w:ascii="Times New Roman" w:eastAsia="Times New Roman" w:hAnsi="Times New Roman" w:cs="Times New Roman"/>
          <w:b/>
          <w:bCs/>
          <w:color w:val="E80000"/>
          <w:sz w:val="24"/>
          <w:szCs w:val="24"/>
        </w:rPr>
        <w:t>Khám:</w:t>
      </w:r>
    </w:p>
    <w:p w:rsidR="00AA265D" w:rsidRPr="00AA265D" w:rsidRDefault="00AA265D" w:rsidP="00AA265D">
      <w:pPr>
        <w:spacing w:after="0" w:line="240" w:lineRule="auto"/>
        <w:rPr>
          <w:rFonts w:ascii="Times New Roman" w:eastAsia="Times New Roman" w:hAnsi="Times New Roman" w:cs="Times New Roman"/>
          <w:sz w:val="24"/>
          <w:szCs w:val="24"/>
        </w:rPr>
      </w:pPr>
      <w:r w:rsidRPr="00AA265D">
        <w:rPr>
          <w:rFonts w:ascii="Times New Roman" w:eastAsia="Times New Roman" w:hAnsi="Times New Roman" w:cs="Times New Roman"/>
          <w:color w:val="000000"/>
          <w:sz w:val="24"/>
          <w:szCs w:val="24"/>
          <w:shd w:val="clear" w:color="auto" w:fill="FFFFFF"/>
        </w:rPr>
        <w:t>Mạch mu chân, mạch chày sau mất hoặc giảm. Rụng lông ở mặt mu các ngón chân, da khô lạnh, thiểu dưỡng móng.</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265D">
        <w:rPr>
          <w:rFonts w:ascii="Times New Roman" w:eastAsia="Times New Roman" w:hAnsi="Times New Roman" w:cs="Times New Roman"/>
          <w:color w:val="000000"/>
          <w:sz w:val="24"/>
          <w:szCs w:val="24"/>
        </w:rPr>
        <w:t>- Chỉ số cổ chân - cánh tay (ABI: Ankle - Brachial Index): &lt; 0.9. Triệu chứng đau cách hồi thường xảy ra khi ABI &lt; 0.75</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A265D">
        <w:rPr>
          <w:rFonts w:ascii="Times New Roman" w:eastAsia="Times New Roman" w:hAnsi="Times New Roman" w:cs="Times New Roman"/>
          <w:b/>
          <w:bCs/>
          <w:color w:val="E80000"/>
          <w:sz w:val="24"/>
          <w:szCs w:val="24"/>
        </w:rPr>
        <w:t>2.3.1.2. Triệu Chứng Cận Lâm Sàng:</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265D">
        <w:rPr>
          <w:rFonts w:ascii="Times New Roman" w:eastAsia="Times New Roman" w:hAnsi="Times New Roman" w:cs="Times New Roman"/>
          <w:color w:val="000000"/>
          <w:sz w:val="24"/>
          <w:szCs w:val="24"/>
        </w:rPr>
        <w:t>- Siêu âm Doppler mạch máu chân: giúp chẩn đoán BĐMNB</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265D">
        <w:rPr>
          <w:rFonts w:ascii="Times New Roman" w:eastAsia="Times New Roman" w:hAnsi="Times New Roman" w:cs="Times New Roman"/>
          <w:color w:val="000000"/>
          <w:sz w:val="24"/>
          <w:szCs w:val="24"/>
        </w:rPr>
        <w:t>- Chụp mạch máu xoá nền hoặc CT 64 lát: là tiêu chuẩn vàng để chẩn đoán BĐMNB, tuy nhiên vì là một thủ thuật xâm lấn, chí phí cao nên chỉ thực hiện khi nghi ngờ tắc hẹp nặng cần can thiệp mạch máu (phẫu thuật bắc cầu hoặc nong - đặt stent mạch máu)</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A265D">
        <w:rPr>
          <w:rFonts w:ascii="Times New Roman" w:eastAsia="Times New Roman" w:hAnsi="Times New Roman" w:cs="Times New Roman"/>
          <w:b/>
          <w:bCs/>
          <w:color w:val="E80000"/>
          <w:sz w:val="24"/>
          <w:szCs w:val="24"/>
        </w:rPr>
        <w:t>2.3.2. Điều Trị:</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265D">
        <w:rPr>
          <w:rFonts w:ascii="Times New Roman" w:eastAsia="Times New Roman" w:hAnsi="Times New Roman" w:cs="Times New Roman"/>
          <w:color w:val="000000"/>
          <w:sz w:val="24"/>
          <w:szCs w:val="24"/>
        </w:rPr>
        <w:t>- Kiểm soát các yếu tố nguy cơ: tăng huyết áp, kiểm soát ĐH đạt mục tiêu, rối loạn lipid máu, giảm cân nếu có béo phì, ngưng hút thuốc lá</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265D">
        <w:rPr>
          <w:rFonts w:ascii="Times New Roman" w:eastAsia="Times New Roman" w:hAnsi="Times New Roman" w:cs="Times New Roman"/>
          <w:color w:val="000000"/>
          <w:sz w:val="24"/>
          <w:szCs w:val="24"/>
        </w:rPr>
        <w:t>- Thuốc chống kết tập tiểu cầu: Aspirin 75 - 162 mg/ ngày. Nếu BN có dị ứng hoặc chống chỉ định với aspirin, có thể thay bằng Clopidogrel 75 mg/ ngày.</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265D">
        <w:rPr>
          <w:rFonts w:ascii="Times New Roman" w:eastAsia="Times New Roman" w:hAnsi="Times New Roman" w:cs="Times New Roman"/>
          <w:color w:val="000000"/>
          <w:sz w:val="24"/>
          <w:szCs w:val="24"/>
        </w:rPr>
        <w:t>- Các thuốc điều trị đau cách hồi:</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265D">
        <w:rPr>
          <w:rFonts w:ascii="Times New Roman" w:eastAsia="Times New Roman" w:hAnsi="Times New Roman" w:cs="Times New Roman"/>
          <w:color w:val="000000"/>
          <w:sz w:val="24"/>
          <w:szCs w:val="24"/>
        </w:rPr>
        <w:t>- Cilostazol (Pletaal) 100 mg, 2 lần mỗi ngày</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265D">
        <w:rPr>
          <w:rFonts w:ascii="Times New Roman" w:eastAsia="Times New Roman" w:hAnsi="Times New Roman" w:cs="Times New Roman"/>
          <w:color w:val="000000"/>
          <w:sz w:val="24"/>
          <w:szCs w:val="24"/>
        </w:rPr>
        <w:t>- Hoặc Pentoxifynine (Praxilene) 100 mg, 3 lần mỗi ngày</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265D">
        <w:rPr>
          <w:rFonts w:ascii="Times New Roman" w:eastAsia="Times New Roman" w:hAnsi="Times New Roman" w:cs="Times New Roman"/>
          <w:color w:val="000000"/>
          <w:sz w:val="24"/>
          <w:szCs w:val="24"/>
        </w:rPr>
        <w:lastRenderedPageBreak/>
        <w:t>- Phẫu thuật bắc cầu, nong hoặc đặt stent, phẫu thuật lấy mảng xơ vữa trong trường hợp tắc động mạch nặng.</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A265D">
        <w:rPr>
          <w:rFonts w:ascii="Times New Roman" w:eastAsia="Times New Roman" w:hAnsi="Times New Roman" w:cs="Times New Roman"/>
          <w:b/>
          <w:bCs/>
          <w:color w:val="E80000"/>
          <w:sz w:val="24"/>
          <w:szCs w:val="24"/>
        </w:rPr>
        <w:t>2.3.3. Tầm Soát:</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265D">
        <w:rPr>
          <w:rFonts w:ascii="Times New Roman" w:eastAsia="Times New Roman" w:hAnsi="Times New Roman" w:cs="Times New Roman"/>
          <w:color w:val="000000"/>
          <w:sz w:val="24"/>
          <w:szCs w:val="24"/>
        </w:rPr>
        <w:t>Do phần lớn BN ĐTĐ bị BĐMNB không có triệu chứng vì thần kinh ngoại biên đã bị tổn thương nên việc tầm soát định kỳ để phát hiện bệnh sớm là rất quan trọng.</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265D">
        <w:rPr>
          <w:rFonts w:ascii="Times New Roman" w:eastAsia="Times New Roman" w:hAnsi="Times New Roman" w:cs="Times New Roman"/>
          <w:color w:val="000000"/>
          <w:sz w:val="24"/>
          <w:szCs w:val="24"/>
        </w:rPr>
        <w:t>- Khám chân, bắt mạch mu chân, mạch chày sau hai bên mỗi lần thăm khám</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265D">
        <w:rPr>
          <w:rFonts w:ascii="Times New Roman" w:eastAsia="Times New Roman" w:hAnsi="Times New Roman" w:cs="Times New Roman"/>
          <w:color w:val="000000"/>
          <w:sz w:val="24"/>
          <w:szCs w:val="24"/>
        </w:rPr>
        <w:t>- Đo chỉ số cổ chân cánh tay bằng máy siêu âm cầm tay ở những BN ĐTĐ &gt; 50 tuổi. và có thể cân nhắc đo ở những BN &lt; 50 tuổi nếu có những yếu tố nguy cơ khác của BĐMNB (như hút thuốc lá, tăng huyết áp, Rối loạn lipid máu, thời gian bị ĐTĐ &gt; 10 năm)</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A265D">
        <w:rPr>
          <w:rFonts w:ascii="Times New Roman" w:eastAsia="Times New Roman" w:hAnsi="Times New Roman" w:cs="Times New Roman"/>
          <w:b/>
          <w:bCs/>
          <w:color w:val="E80000"/>
          <w:sz w:val="24"/>
          <w:szCs w:val="24"/>
        </w:rPr>
        <w:t>3. KIỂM SOÁT CÁC YÉU TỐ NGUY CƠ CỦA BỆNH TIM MẠCH</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A265D">
        <w:rPr>
          <w:rFonts w:ascii="Times New Roman" w:eastAsia="Times New Roman" w:hAnsi="Times New Roman" w:cs="Times New Roman"/>
          <w:b/>
          <w:bCs/>
          <w:color w:val="E80000"/>
          <w:sz w:val="24"/>
          <w:szCs w:val="24"/>
        </w:rPr>
        <w:t>3.1. Tăng Huyết Áp (THA)</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A265D">
        <w:rPr>
          <w:rFonts w:ascii="Times New Roman" w:eastAsia="Times New Roman" w:hAnsi="Times New Roman" w:cs="Times New Roman"/>
          <w:b/>
          <w:bCs/>
          <w:color w:val="E80000"/>
          <w:sz w:val="24"/>
          <w:szCs w:val="24"/>
        </w:rPr>
        <w:t>3.1.1. Chẩn Đoán</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265D">
        <w:rPr>
          <w:rFonts w:ascii="Times New Roman" w:eastAsia="Times New Roman" w:hAnsi="Times New Roman" w:cs="Times New Roman"/>
          <w:color w:val="000000"/>
          <w:sz w:val="24"/>
          <w:szCs w:val="24"/>
        </w:rPr>
        <w:t>THA được chẩn đoán khi huyết áp (HA) &gt; 140 / 90 mmHg ở hai lần đo khác nhau</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A265D">
        <w:rPr>
          <w:rFonts w:ascii="Times New Roman" w:eastAsia="Times New Roman" w:hAnsi="Times New Roman" w:cs="Times New Roman"/>
          <w:b/>
          <w:bCs/>
          <w:color w:val="E80000"/>
          <w:sz w:val="24"/>
          <w:szCs w:val="24"/>
        </w:rPr>
        <w:t>3.1.2. Mục Tiêu:</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265D">
        <w:rPr>
          <w:rFonts w:ascii="Times New Roman" w:eastAsia="Times New Roman" w:hAnsi="Times New Roman" w:cs="Times New Roman"/>
          <w:color w:val="000000"/>
          <w:sz w:val="24"/>
          <w:szCs w:val="24"/>
        </w:rPr>
        <w:t>- HA tâm thu &lt; 140 mmHg</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265D">
        <w:rPr>
          <w:rFonts w:ascii="Times New Roman" w:eastAsia="Times New Roman" w:hAnsi="Times New Roman" w:cs="Times New Roman"/>
          <w:color w:val="000000"/>
          <w:sz w:val="24"/>
          <w:szCs w:val="24"/>
        </w:rPr>
        <w:t>- HA tâm thu &lt; 130 mmHg có thể thích hợp cho những BN trẻ hơn</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265D">
        <w:rPr>
          <w:rFonts w:ascii="Times New Roman" w:eastAsia="Times New Roman" w:hAnsi="Times New Roman" w:cs="Times New Roman"/>
          <w:color w:val="000000"/>
          <w:sz w:val="24"/>
          <w:szCs w:val="24"/>
        </w:rPr>
        <w:t>- HA tâm trương &lt; 80 mmHg</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A265D">
        <w:rPr>
          <w:rFonts w:ascii="Times New Roman" w:eastAsia="Times New Roman" w:hAnsi="Times New Roman" w:cs="Times New Roman"/>
          <w:b/>
          <w:bCs/>
          <w:color w:val="E80000"/>
          <w:sz w:val="24"/>
          <w:szCs w:val="24"/>
        </w:rPr>
        <w:t>3.1.3. Nguyên Tắc Điều Trị</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265D">
        <w:rPr>
          <w:rFonts w:ascii="Times New Roman" w:eastAsia="Times New Roman" w:hAnsi="Times New Roman" w:cs="Times New Roman"/>
          <w:color w:val="000000"/>
          <w:sz w:val="24"/>
          <w:szCs w:val="24"/>
        </w:rPr>
        <w:t>- Nếu HA &gt; 120/ 80 mmHg: thay đổi lối sống để giảm HA, bao gồm giảm cân nếu quá cân, ăn lạt, chế độ ăn nhiều kali, giảm rượu bia, tăng hoạt động thể lực</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265D">
        <w:rPr>
          <w:rFonts w:ascii="Times New Roman" w:eastAsia="Times New Roman" w:hAnsi="Times New Roman" w:cs="Times New Roman"/>
          <w:color w:val="000000"/>
          <w:sz w:val="24"/>
          <w:szCs w:val="24"/>
        </w:rPr>
        <w:t>- Nếu HA &gt; 140/ 80 mmHg → điều trị bằng thuốc kết hợp thay đổi lối sống</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265D">
        <w:rPr>
          <w:rFonts w:ascii="Times New Roman" w:eastAsia="Times New Roman" w:hAnsi="Times New Roman" w:cs="Times New Roman"/>
          <w:color w:val="000000"/>
          <w:sz w:val="24"/>
          <w:szCs w:val="24"/>
        </w:rPr>
        <w:t>- Thuốc HA chỉ định cho BN ĐTĐ có THA bao gồm hoặc nhóm ức chế men chuyển (UCMC) hoặc nhóm chẹn thụ thể angiotensin II. Để kiểm soát được HA, đôi khi BN cần sử dụng đến hơn hai nhóm thuốc ở liều tối đa.</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265D">
        <w:rPr>
          <w:rFonts w:ascii="Times New Roman" w:eastAsia="Times New Roman" w:hAnsi="Times New Roman" w:cs="Times New Roman"/>
          <w:color w:val="000000"/>
          <w:sz w:val="24"/>
          <w:szCs w:val="24"/>
        </w:rPr>
        <w:t>- Nếu HA chưa đạt mục tiêu: kết hợp lợi tiểu thiazide khi độ lọc cầu thận (GFR) &gt; 30 ml/ phút hoặc lợi tiểu furosemide nếu GFR &lt; 30 ml/ phnt. Có thể kết hợp với nhóm ức chế kênh canxi hoặc ức chế beta .</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265D">
        <w:rPr>
          <w:rFonts w:ascii="Times New Roman" w:eastAsia="Times New Roman" w:hAnsi="Times New Roman" w:cs="Times New Roman"/>
          <w:color w:val="000000"/>
          <w:sz w:val="24"/>
          <w:szCs w:val="24"/>
        </w:rPr>
        <w:lastRenderedPageBreak/>
        <w:t>- Nên theo dõi creatinin huyết thanh, độ lọc cầu thận ước đoán (eGFR) và kali huyết thanh nếu sử dụng thuốc UCMC, chẹn thụ thể angiotensin II hoặc lợi tiểu</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265D">
        <w:rPr>
          <w:rFonts w:ascii="Times New Roman" w:eastAsia="Times New Roman" w:hAnsi="Times New Roman" w:cs="Times New Roman"/>
          <w:color w:val="000000"/>
          <w:sz w:val="24"/>
          <w:szCs w:val="24"/>
        </w:rPr>
        <w:t>- Phụ nữ có thai bị ĐTĐ và THA: nên duy trì HA trong khoảng 110 -129/ 65 - 79 mmHg. Chống chỉ định dùng thuốc UCMC và chẹn thụ thể angiotensin II ở phụ nữ có thai.</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A265D">
        <w:rPr>
          <w:rFonts w:ascii="Times New Roman" w:eastAsia="Times New Roman" w:hAnsi="Times New Roman" w:cs="Times New Roman"/>
          <w:b/>
          <w:bCs/>
          <w:color w:val="E80000"/>
          <w:sz w:val="24"/>
          <w:szCs w:val="24"/>
        </w:rPr>
        <w:t>3.1.4. Tầm Soát</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265D">
        <w:rPr>
          <w:rFonts w:ascii="Times New Roman" w:eastAsia="Times New Roman" w:hAnsi="Times New Roman" w:cs="Times New Roman"/>
          <w:color w:val="000000"/>
          <w:sz w:val="24"/>
          <w:szCs w:val="24"/>
        </w:rPr>
        <w:t>- Đo HA vào mỗi lần thăm khám. Nếu HA tăng phải khẳng định lại vào một ngày khác.</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265D">
        <w:rPr>
          <w:rFonts w:ascii="Times New Roman" w:eastAsia="Times New Roman" w:hAnsi="Times New Roman" w:cs="Times New Roman"/>
          <w:color w:val="000000"/>
          <w:sz w:val="24"/>
          <w:szCs w:val="24"/>
        </w:rPr>
        <w:t>- HA nên đo cho BN ở tư thế ngồi, chân đặt trên sàn nhà, tay đo để ngang mức tim và sau khi nghỉ 5 phút.</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A265D">
        <w:rPr>
          <w:rFonts w:ascii="Times New Roman" w:eastAsia="Times New Roman" w:hAnsi="Times New Roman" w:cs="Times New Roman"/>
          <w:b/>
          <w:bCs/>
          <w:color w:val="E80000"/>
          <w:sz w:val="24"/>
          <w:szCs w:val="24"/>
        </w:rPr>
        <w:t>3.2. Rối Loạn Lipid Máu3.2.1. Tầm Soát</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265D">
        <w:rPr>
          <w:rFonts w:ascii="Times New Roman" w:eastAsia="Times New Roman" w:hAnsi="Times New Roman" w:cs="Times New Roman"/>
          <w:color w:val="000000"/>
          <w:sz w:val="24"/>
          <w:szCs w:val="24"/>
        </w:rPr>
        <w:t>- Tất cả BN ĐTĐ trong tuổi trưởng thành nên được kiểm tra lipid máu hàng năm.</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265D">
        <w:rPr>
          <w:rFonts w:ascii="Times New Roman" w:eastAsia="Times New Roman" w:hAnsi="Times New Roman" w:cs="Times New Roman"/>
          <w:color w:val="000000"/>
          <w:sz w:val="24"/>
          <w:szCs w:val="24"/>
        </w:rPr>
        <w:t>- Nếu BN có các giá trị lipid máu ở nguy cơ thấp (LDL cholesterol &lt; 100 mg/dL, HDL cholesterol &gt; 50 mg/ dL; và TG &lt; 150 mg/ dL), có thể lập lại xét nghiệm mỗi 2 năm</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A265D">
        <w:rPr>
          <w:rFonts w:ascii="Times New Roman" w:eastAsia="Times New Roman" w:hAnsi="Times New Roman" w:cs="Times New Roman"/>
          <w:b/>
          <w:bCs/>
          <w:color w:val="E80000"/>
          <w:sz w:val="24"/>
          <w:szCs w:val="24"/>
        </w:rPr>
        <w:t>3.2.2. Mục Tiêu</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265D">
        <w:rPr>
          <w:rFonts w:ascii="Times New Roman" w:eastAsia="Times New Roman" w:hAnsi="Times New Roman" w:cs="Times New Roman"/>
          <w:color w:val="000000"/>
          <w:sz w:val="24"/>
          <w:szCs w:val="24"/>
        </w:rPr>
        <w:t>- LDL - cholesterol &lt; 100 mg/dL (2.6 mmol/L) ở những BN không có bệnh tim mạch</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265D">
        <w:rPr>
          <w:rFonts w:ascii="Times New Roman" w:eastAsia="Times New Roman" w:hAnsi="Times New Roman" w:cs="Times New Roman"/>
          <w:color w:val="000000"/>
          <w:sz w:val="24"/>
          <w:szCs w:val="24"/>
        </w:rPr>
        <w:t>- LDL - cholesterol &lt; 70 mg/dL (1.8 mmol/L) ở những BN đã được chẩn đoán có bệnh tim mạch</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265D">
        <w:rPr>
          <w:rFonts w:ascii="Times New Roman" w:eastAsia="Times New Roman" w:hAnsi="Times New Roman" w:cs="Times New Roman"/>
          <w:color w:val="000000"/>
          <w:sz w:val="24"/>
          <w:szCs w:val="24"/>
        </w:rPr>
        <w:t>- Trigliceride (TG) &lt; 150 mg/dL (1.7 mmol/L), HDL- cholesterol &gt; 40 mg/ dL (1.0 mol/L) ở nam và &gt; 50 mg/ dL (1.3 mmol/L) ở nữ. Tuy nhiên điều trị bằng statin với mục tiêu là LDL - cholesterol vẫn còn là chiến lược ưu tiên.</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265D">
        <w:rPr>
          <w:rFonts w:ascii="Times New Roman" w:eastAsia="Times New Roman" w:hAnsi="Times New Roman" w:cs="Times New Roman"/>
          <w:color w:val="000000"/>
          <w:sz w:val="24"/>
          <w:szCs w:val="24"/>
        </w:rPr>
        <w:t>- Điều trị đầu tiên bao gồm thay đổi lối sống với giảm ăn mỡ bão hoà, trans fat, và cholesterol, tăng lượng axit béo n-3, chất xơ, giảm cân (nếu quá cân, béo phì), tăng hoạt động thể lực</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265D">
        <w:rPr>
          <w:rFonts w:ascii="Times New Roman" w:eastAsia="Times New Roman" w:hAnsi="Times New Roman" w:cs="Times New Roman"/>
          <w:color w:val="000000"/>
          <w:sz w:val="24"/>
          <w:szCs w:val="24"/>
        </w:rPr>
        <w:t>- Điều trị statin kết hợp thay đổi lối sống bất kể giá trị LDL - cholesterol khi:</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265D">
        <w:rPr>
          <w:rFonts w:ascii="Times New Roman" w:eastAsia="Times New Roman" w:hAnsi="Times New Roman" w:cs="Times New Roman"/>
          <w:color w:val="000000"/>
          <w:sz w:val="24"/>
          <w:szCs w:val="24"/>
        </w:rPr>
        <w:t>- BN có bệnh tim mạch đã được chẩn đoán</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265D">
        <w:rPr>
          <w:rFonts w:ascii="Times New Roman" w:eastAsia="Times New Roman" w:hAnsi="Times New Roman" w:cs="Times New Roman"/>
          <w:color w:val="000000"/>
          <w:sz w:val="24"/>
          <w:szCs w:val="24"/>
        </w:rPr>
        <w:t>- BN không có bệnh tim mạch nhưng &gt; 40 tuổi và có 1 hay nhiều yếu tố nguy cơ tim mạch khác (tiền căn gia đình có bệnh tim mạch, tăng HA, hút thuốc lá, tiểu albumin)</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265D">
        <w:rPr>
          <w:rFonts w:ascii="Times New Roman" w:eastAsia="Times New Roman" w:hAnsi="Times New Roman" w:cs="Times New Roman"/>
          <w:color w:val="000000"/>
          <w:sz w:val="24"/>
          <w:szCs w:val="24"/>
        </w:rPr>
        <w:t>- Nếu BN có nguy cơ tim mạch thấp (&lt; 40 tuổi, không có bệnh tim mạch), chỉ định statin khi điều trị rối loạn lipid máu không đạt mục tiêu bằng thay đổi lối sống. Nếu vẫn không đạt mục tiêu với liều statin dung nạp tối đa thì giảm LDL cholesterol 30-40% giá trị ban đầu cũng có thể chấp nhận.</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265D">
        <w:rPr>
          <w:rFonts w:ascii="Times New Roman" w:eastAsia="Times New Roman" w:hAnsi="Times New Roman" w:cs="Times New Roman"/>
          <w:color w:val="000000"/>
          <w:sz w:val="24"/>
          <w:szCs w:val="24"/>
        </w:rPr>
        <w:t>- Chống chỉ định statin ở phụ nữ có thai.</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265D">
        <w:rPr>
          <w:rFonts w:ascii="Times New Roman" w:eastAsia="Times New Roman" w:hAnsi="Times New Roman" w:cs="Times New Roman"/>
          <w:color w:val="000000"/>
          <w:sz w:val="24"/>
          <w:szCs w:val="24"/>
        </w:rPr>
        <w:lastRenderedPageBreak/>
        <w:t>- Tăng TG nên điều trị bằng thay đổi lối sống và tiết chế. Nếu tăng TG nặng (&gt; 1.000 mg/ dL) có thể điều trị thuốc ngay với fibrate, niacin hoặc dầu cá.</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265D">
        <w:rPr>
          <w:rFonts w:ascii="Times New Roman" w:eastAsia="Times New Roman" w:hAnsi="Times New Roman" w:cs="Times New Roman"/>
          <w:color w:val="000000"/>
          <w:sz w:val="24"/>
          <w:szCs w:val="24"/>
        </w:rPr>
        <w:t>- Nếu HDL cholesterol &lt; 40 mg/ dL và LDL cholesterol từ 100 - 129 mg/ dL, có thể chỉ định fibrate hoặc niacin, đặc biệt ở những BN không dung nạp với statin.</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265D">
        <w:rPr>
          <w:rFonts w:ascii="Times New Roman" w:eastAsia="Times New Roman" w:hAnsi="Times New Roman" w:cs="Times New Roman"/>
          <w:color w:val="000000"/>
          <w:sz w:val="24"/>
          <w:szCs w:val="24"/>
        </w:rPr>
        <w:t>- Xem thêm bài “ Rối loạn lipid máu”</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A265D">
        <w:rPr>
          <w:rFonts w:ascii="Times New Roman" w:eastAsia="Times New Roman" w:hAnsi="Times New Roman" w:cs="Times New Roman"/>
          <w:b/>
          <w:bCs/>
          <w:color w:val="E80000"/>
          <w:sz w:val="24"/>
          <w:szCs w:val="24"/>
        </w:rPr>
        <w:t>3.3. Thuốc Lá</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265D">
        <w:rPr>
          <w:rFonts w:ascii="Times New Roman" w:eastAsia="Times New Roman" w:hAnsi="Times New Roman" w:cs="Times New Roman"/>
          <w:color w:val="000000"/>
          <w:sz w:val="24"/>
          <w:szCs w:val="24"/>
        </w:rPr>
        <w:t>- Khuyên BN ĐTĐ nên bỏ thuốc lá</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265D">
        <w:rPr>
          <w:rFonts w:ascii="Times New Roman" w:eastAsia="Times New Roman" w:hAnsi="Times New Roman" w:cs="Times New Roman"/>
          <w:color w:val="000000"/>
          <w:sz w:val="24"/>
          <w:szCs w:val="24"/>
        </w:rPr>
        <w:t>- Một số BN tăng cân sau khi ngưng hút thuốc lá, tuy nhiên việc tăng cân không làm giảm lợi ích trên tim mạch từ sự ngưng thuốc lá.</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A265D">
        <w:rPr>
          <w:rFonts w:ascii="Times New Roman" w:eastAsia="Times New Roman" w:hAnsi="Times New Roman" w:cs="Times New Roman"/>
          <w:b/>
          <w:bCs/>
          <w:color w:val="E80000"/>
          <w:sz w:val="24"/>
          <w:szCs w:val="24"/>
        </w:rPr>
        <w:t>3.4. Thuốc Chống Kết Tập Tiểu Cầu</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265D">
        <w:rPr>
          <w:rFonts w:ascii="Times New Roman" w:eastAsia="Times New Roman" w:hAnsi="Times New Roman" w:cs="Times New Roman"/>
          <w:color w:val="000000"/>
          <w:sz w:val="24"/>
          <w:szCs w:val="24"/>
        </w:rPr>
        <w:t>- Phòng ngừa tiên phát bằng aspirin 75 - 162 mg/ ngày ở những BN ĐTĐ có tăng nguy cơ tim mạch (nguy cơ 10 năm &gt; 10%) bao gồm nam &gt; 50 tuổi, hoặc nữ &gt; 60 tuổi có thêm ít nhất một yếu tố nguy cơ: tiền căn gia đình có bệnh tim mạch, tăng HA, hút thuốc lá, tiểu albumin.</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265D">
        <w:rPr>
          <w:rFonts w:ascii="Times New Roman" w:eastAsia="Times New Roman" w:hAnsi="Times New Roman" w:cs="Times New Roman"/>
          <w:color w:val="000000"/>
          <w:sz w:val="24"/>
          <w:szCs w:val="24"/>
        </w:rPr>
        <w:t>Không khuyến cáo aspirin như phòng ngừa tiên phát bệnh tim mạch cho những BN có nguy cơ thấp (nguy cơ 10 năm &lt; 5%), bao gồm: nam &lt; 50 tuổi và nữ &lt; 60 tuổi không có yếu tố nguy cơ tim mạch. Nếu nhóm tuổi này có nhiều yếu tố nguy cơ tim mạch (nguy cơ 10 năm: 5 - 10%), cân nhắc theo lâm sàng.</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265D">
        <w:rPr>
          <w:rFonts w:ascii="Times New Roman" w:eastAsia="Times New Roman" w:hAnsi="Times New Roman" w:cs="Times New Roman"/>
          <w:color w:val="000000"/>
          <w:sz w:val="24"/>
          <w:szCs w:val="24"/>
        </w:rPr>
        <w:t>- Phòng ngừa thứ phát bằng aspirin 75 - 162mg/ ngày ở những BN đã có bệnh tim mạch. Nếu BN dị ứng hoặc có chống chỉ định với aspirin, có thể thay thế bằng Clopidogrel 75 mg/ ngày</w:t>
      </w:r>
    </w:p>
    <w:p w:rsidR="00AA265D" w:rsidRPr="00AA265D" w:rsidRDefault="00AA265D" w:rsidP="00AA26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A265D">
        <w:rPr>
          <w:rFonts w:ascii="Times New Roman" w:eastAsia="Times New Roman" w:hAnsi="Times New Roman" w:cs="Times New Roman"/>
          <w:color w:val="000000"/>
          <w:sz w:val="24"/>
          <w:szCs w:val="24"/>
        </w:rPr>
        <w:t>- Chỉ định kết hợp hai thuốc (aspirtin và clopidogrel) trong vòng 1 năm ở những BN sau hội chứng mạch vành cấp</w:t>
      </w:r>
    </w:p>
    <w:p w:rsidR="007A3044" w:rsidRDefault="007A3044">
      <w:bookmarkStart w:id="0" w:name="_GoBack"/>
      <w:bookmarkEnd w:id="0"/>
    </w:p>
    <w:sectPr w:rsidR="007A30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B11"/>
    <w:rsid w:val="007A3044"/>
    <w:rsid w:val="00A06B11"/>
    <w:rsid w:val="00AA2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403B7-88BF-4336-91D3-CA21184A9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AA265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A26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30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1528</Words>
  <Characters>8715</Characters>
  <Application>Microsoft Office Word</Application>
  <DocSecurity>0</DocSecurity>
  <Lines>72</Lines>
  <Paragraphs>20</Paragraphs>
  <ScaleCrop>false</ScaleCrop>
  <Company/>
  <LinksUpToDate>false</LinksUpToDate>
  <CharactersWithSpaces>10223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2019-02-15T07:05:00Z</dcterms:created>
  <dcterms:modified xsi:type="dcterms:W3CDTF">2019-02-15T07:06:00Z</dcterms:modified>
</cp:coreProperties>
</file>