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E0" w:rsidRPr="00CC4CE0" w:rsidRDefault="00CC4CE0" w:rsidP="00CC4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CE0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NGỘ ĐỘC CÁC HÓA CHẤT DIỆT CHUỘT LOẠI WARFARIN</w:t>
      </w:r>
    </w:p>
    <w:p w:rsidR="00CC4CE0" w:rsidRPr="00CC4CE0" w:rsidRDefault="00CC4CE0" w:rsidP="00CC4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CC4CE0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I. Đại Cương</w:t>
      </w:r>
    </w:p>
    <w:p w:rsidR="00CC4CE0" w:rsidRPr="00CC4CE0" w:rsidRDefault="00CC4CE0" w:rsidP="00CC4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CE0">
        <w:rPr>
          <w:rFonts w:ascii="Times New Roman" w:eastAsia="Times New Roman" w:hAnsi="Times New Roman" w:cs="Times New Roman"/>
          <w:color w:val="000000"/>
          <w:sz w:val="24"/>
          <w:szCs w:val="24"/>
        </w:rPr>
        <w:t>Warfrin và các chất diệt chuột loại chống đông liên quan gây ức chế tổng hợp các yếu tố đông máu cần đến vitamin K tại gan. Tác dụng chống đông xuất hiện sau 2 -3 ngày. Các chất chống đông tác dụng kéo dài (brodifacoum, bromodilone, courmatetralyl, defenacoum) gây rối loạn đông máu kéo dài hàng tuần đến hàng tháng.</w:t>
      </w:r>
    </w:p>
    <w:p w:rsidR="00CC4CE0" w:rsidRPr="00CC4CE0" w:rsidRDefault="00CC4CE0" w:rsidP="00CC4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CE0">
        <w:rPr>
          <w:rFonts w:ascii="Times New Roman" w:eastAsia="Times New Roman" w:hAnsi="Times New Roman" w:cs="Times New Roman"/>
          <w:color w:val="000000"/>
          <w:sz w:val="24"/>
          <w:szCs w:val="24"/>
        </w:rPr>
        <w:t>Liều uống thông thường (10 - 20 mg) trong 1 lần không gây ngộ độc cấp nghiêm trọng. Ngược lại, dùng kéo dài Warfrin với liều thấp (2mg/ ngày) có thể gây rối loạn đông máu hoặc chảy máu. Liều tử vong thấp nhất được báo cáo do Warfrin là 6,667 mg/kg.</w:t>
      </w:r>
    </w:p>
    <w:p w:rsidR="00CC4CE0" w:rsidRPr="00CC4CE0" w:rsidRDefault="00CC4CE0" w:rsidP="00CC4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CC4CE0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II. Chẩn Đoán</w:t>
      </w:r>
    </w:p>
    <w:p w:rsidR="00CC4CE0" w:rsidRPr="00CC4CE0" w:rsidRDefault="00CC4CE0" w:rsidP="00CC4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CC4CE0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2.1 Chẩn Đoán Xác Định</w:t>
      </w:r>
    </w:p>
    <w:p w:rsidR="00CC4CE0" w:rsidRPr="00CC4CE0" w:rsidRDefault="00CC4CE0" w:rsidP="00CC4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CC4CE0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2.1.1 Hỏi Bệnh:</w:t>
      </w:r>
    </w:p>
    <w:p w:rsidR="00CC4CE0" w:rsidRPr="00CC4CE0" w:rsidRDefault="00CC4CE0" w:rsidP="00CC4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CE0">
        <w:rPr>
          <w:rFonts w:ascii="Times New Roman" w:eastAsia="Times New Roman" w:hAnsi="Times New Roman" w:cs="Times New Roman"/>
          <w:color w:val="000000"/>
          <w:sz w:val="24"/>
          <w:szCs w:val="24"/>
        </w:rPr>
        <w:t>- Khai thác bệnh sử, vật chứng: tên thuốc, dạng thuốc (ARS Rat Killer, Rat - K, di-courmarin, courmarin... đóng gói dạng bột hoặc dạng viên), số lượng uống, thời gian, thời gian sau uống đến tuyến cơ sở, xử trí tại tuyến cơ sở.</w:t>
      </w:r>
    </w:p>
    <w:p w:rsidR="00CC4CE0" w:rsidRPr="00CC4CE0" w:rsidRDefault="00CC4CE0" w:rsidP="00CC4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CE0">
        <w:rPr>
          <w:rFonts w:ascii="Times New Roman" w:eastAsia="Times New Roman" w:hAnsi="Times New Roman" w:cs="Times New Roman"/>
          <w:color w:val="000000"/>
          <w:sz w:val="24"/>
          <w:szCs w:val="24"/>
        </w:rPr>
        <w:t>- Yêu cầu mang thuốc, vỏ thuốc đến.</w:t>
      </w:r>
    </w:p>
    <w:p w:rsidR="00CC4CE0" w:rsidRPr="00CC4CE0" w:rsidRDefault="00CC4CE0" w:rsidP="00CC4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CE0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2.1.2 Lâm Sàng</w:t>
      </w:r>
      <w:r w:rsidRPr="00CC4CE0">
        <w:rPr>
          <w:rFonts w:ascii="Times New Roman" w:eastAsia="Times New Roman" w:hAnsi="Times New Roman" w:cs="Times New Roman"/>
          <w:color w:val="000000"/>
          <w:sz w:val="24"/>
          <w:szCs w:val="24"/>
        </w:rPr>
        <w:t>: nổi bật là tình trạng xuất huyết biểu hiện sau 2 - 3 ngày trở đi.</w:t>
      </w:r>
    </w:p>
    <w:p w:rsidR="00CC4CE0" w:rsidRPr="00CC4CE0" w:rsidRDefault="00CC4CE0" w:rsidP="00CC4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CE0">
        <w:rPr>
          <w:rFonts w:ascii="Times New Roman" w:eastAsia="Times New Roman" w:hAnsi="Times New Roman" w:cs="Times New Roman"/>
          <w:color w:val="000000"/>
          <w:sz w:val="24"/>
          <w:szCs w:val="24"/>
        </w:rPr>
        <w:t>- 1-2 ngày đầu bệnh nhân (BN) không có triệu chứng lâm sàng.</w:t>
      </w:r>
    </w:p>
    <w:p w:rsidR="00CC4CE0" w:rsidRPr="00CC4CE0" w:rsidRDefault="00CC4CE0" w:rsidP="00CC4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CE0">
        <w:rPr>
          <w:rFonts w:ascii="Times New Roman" w:eastAsia="Times New Roman" w:hAnsi="Times New Roman" w:cs="Times New Roman"/>
          <w:color w:val="000000"/>
          <w:sz w:val="24"/>
          <w:szCs w:val="24"/>
        </w:rPr>
        <w:t>- Xuất huyết ở các mức độc khác nhau: chảy máu chân răng, chảy máu cam, chảy máu dưới kết mạc mắt, chảy máu não, tụ máu trong cơ.</w:t>
      </w:r>
    </w:p>
    <w:p w:rsidR="00CC4CE0" w:rsidRPr="00CC4CE0" w:rsidRDefault="00CC4CE0" w:rsidP="00CC4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CE0">
        <w:rPr>
          <w:rFonts w:ascii="Times New Roman" w:eastAsia="Times New Roman" w:hAnsi="Times New Roman" w:cs="Times New Roman"/>
          <w:color w:val="000000"/>
          <w:sz w:val="24"/>
          <w:szCs w:val="24"/>
        </w:rPr>
        <w:t>- Rối loạn đông máu gây chảy máu xuất hiện sớm nhất sau 18- 12 giờ nhưng thông thường sau 2-3 ngày.</w:t>
      </w:r>
    </w:p>
    <w:p w:rsidR="00CC4CE0" w:rsidRPr="00CC4CE0" w:rsidRDefault="00CC4CE0" w:rsidP="00CC4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CE0">
        <w:rPr>
          <w:rFonts w:ascii="Times New Roman" w:eastAsia="Times New Roman" w:hAnsi="Times New Roman" w:cs="Times New Roman"/>
          <w:color w:val="000000"/>
          <w:sz w:val="24"/>
          <w:szCs w:val="24"/>
        </w:rPr>
        <w:t>- Các triệu chứng khác có thể gặp: ý thức lơ mơ, đau đầu, rối loạn điều hoà vận động, đau bụng, buồn nôn. Nặng hơn có thể gặp tiêu vân cơ, suy hô hấp, co giật, hôn mê.</w:t>
      </w:r>
    </w:p>
    <w:p w:rsidR="00CC4CE0" w:rsidRPr="00CC4CE0" w:rsidRDefault="00CC4CE0" w:rsidP="00CC4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CC4CE0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2.1.3 Cận Lâm Sàng</w:t>
      </w:r>
    </w:p>
    <w:p w:rsidR="00CC4CE0" w:rsidRPr="00CC4CE0" w:rsidRDefault="00CC4CE0" w:rsidP="00CC4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CE0">
        <w:rPr>
          <w:rFonts w:ascii="Times New Roman" w:eastAsia="Times New Roman" w:hAnsi="Times New Roman" w:cs="Times New Roman"/>
          <w:color w:val="000000"/>
          <w:sz w:val="24"/>
          <w:szCs w:val="24"/>
        </w:rPr>
        <w:t>- Xét nghiệm đông máu: giảm các yếu tố II, VII, IX và X -&gt; giảm PT% và kéo dài INR (nguy cơ chảy máu cao nếu IRN &gt; 5).</w:t>
      </w:r>
    </w:p>
    <w:p w:rsidR="00CC4CE0" w:rsidRPr="00CC4CE0" w:rsidRDefault="00CC4CE0" w:rsidP="00CC4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CE0">
        <w:rPr>
          <w:rFonts w:ascii="Times New Roman" w:eastAsia="Times New Roman" w:hAnsi="Times New Roman" w:cs="Times New Roman"/>
          <w:color w:val="000000"/>
          <w:sz w:val="24"/>
          <w:szCs w:val="24"/>
        </w:rPr>
        <w:t>- Các xét nghiệm khác: công thức máu, nhóm máu và chéo máu đề phòng khi chảy máu ồ ạt do rối loạn đông máu để truyền máu.</w:t>
      </w:r>
    </w:p>
    <w:p w:rsidR="00CC4CE0" w:rsidRPr="00CC4CE0" w:rsidRDefault="00CC4CE0" w:rsidP="00CC4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C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Sinh hóa máu: tăng AST, ALT, BUN, creatinin, CK.</w:t>
      </w:r>
    </w:p>
    <w:p w:rsidR="00CC4CE0" w:rsidRPr="00CC4CE0" w:rsidRDefault="00CC4CE0" w:rsidP="00CC4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CE0">
        <w:rPr>
          <w:rFonts w:ascii="Times New Roman" w:eastAsia="Times New Roman" w:hAnsi="Times New Roman" w:cs="Times New Roman"/>
          <w:color w:val="000000"/>
          <w:sz w:val="24"/>
          <w:szCs w:val="24"/>
        </w:rPr>
        <w:t>- Các xét nghiệm khác tùy theo tình trạng BN.</w:t>
      </w:r>
    </w:p>
    <w:p w:rsidR="00CC4CE0" w:rsidRPr="00CC4CE0" w:rsidRDefault="00CC4CE0" w:rsidP="00CC4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CC4CE0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2.2 Chẩn Đoán Phân Biệt</w:t>
      </w:r>
    </w:p>
    <w:p w:rsidR="00CC4CE0" w:rsidRPr="00CC4CE0" w:rsidRDefault="00CC4CE0" w:rsidP="00CC4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CE0">
        <w:rPr>
          <w:rFonts w:ascii="Times New Roman" w:eastAsia="Times New Roman" w:hAnsi="Times New Roman" w:cs="Times New Roman"/>
          <w:color w:val="000000"/>
          <w:sz w:val="24"/>
          <w:szCs w:val="24"/>
        </w:rPr>
        <w:t>- Ngộ độc các loại thuốc diệt chuột khác:</w:t>
      </w:r>
    </w:p>
    <w:p w:rsidR="00CC4CE0" w:rsidRPr="00CC4CE0" w:rsidRDefault="00CC4CE0" w:rsidP="00CC4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CE0">
        <w:rPr>
          <w:rFonts w:ascii="Times New Roman" w:eastAsia="Times New Roman" w:hAnsi="Times New Roman" w:cs="Times New Roman"/>
          <w:color w:val="000000"/>
          <w:sz w:val="24"/>
          <w:szCs w:val="24"/>
        </w:rPr>
        <w:t>+ Nhóm phosphua kẽm: tổn thương đa cơ quan, ban đầu đau bụng, nôn, tiêu chảy xuất hiện sớm, toan chuyển hóa, rối loạn nhịp tim, phù phổi cấp, tiêu cơ vân - suy thận, viêm gan cấp, xét nghiệm đông máu bình thường.</w:t>
      </w:r>
    </w:p>
    <w:p w:rsidR="00CC4CE0" w:rsidRPr="00CC4CE0" w:rsidRDefault="00CC4CE0" w:rsidP="00CC4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CE0">
        <w:rPr>
          <w:rFonts w:ascii="Times New Roman" w:eastAsia="Times New Roman" w:hAnsi="Times New Roman" w:cs="Times New Roman"/>
          <w:color w:val="000000"/>
          <w:sz w:val="24"/>
          <w:szCs w:val="24"/>
        </w:rPr>
        <w:t>+ Nhóm fluoroacetate: rối loạn nhịp tim, suy tim cấp, tăng trương lực cơ, co giật, xét nghiệm đông máu bình thường.</w:t>
      </w:r>
    </w:p>
    <w:p w:rsidR="00CC4CE0" w:rsidRPr="00CC4CE0" w:rsidRDefault="00CC4CE0" w:rsidP="00CC4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CE0">
        <w:rPr>
          <w:rFonts w:ascii="Times New Roman" w:eastAsia="Times New Roman" w:hAnsi="Times New Roman" w:cs="Times New Roman"/>
          <w:color w:val="000000"/>
          <w:sz w:val="24"/>
          <w:szCs w:val="24"/>
        </w:rPr>
        <w:t>- Bệnh máu, suy gan: không có tiền sử ngộ độc cấp, triệu chứng bệnh lí, toàn thân khác.</w:t>
      </w:r>
    </w:p>
    <w:p w:rsidR="00CC4CE0" w:rsidRPr="00CC4CE0" w:rsidRDefault="00CC4CE0" w:rsidP="00CC4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CE0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2.3 Chẩn Đoán Biến Chứng:</w:t>
      </w:r>
      <w:r w:rsidRPr="00CC4CE0">
        <w:rPr>
          <w:rFonts w:ascii="Times New Roman" w:eastAsia="Times New Roman" w:hAnsi="Times New Roman" w:cs="Times New Roman"/>
          <w:color w:val="000000"/>
          <w:sz w:val="24"/>
          <w:szCs w:val="24"/>
        </w:rPr>
        <w:t> chảy máu các tạng: phổi, tiêu hóa, tiết niệu, ổ bụng, thần kinh trung ương...</w:t>
      </w:r>
    </w:p>
    <w:p w:rsidR="00CC4CE0" w:rsidRPr="00CC4CE0" w:rsidRDefault="00CC4CE0" w:rsidP="00CC4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CC4CE0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III. Điều Trị:</w:t>
      </w:r>
    </w:p>
    <w:p w:rsidR="00CC4CE0" w:rsidRPr="00CC4CE0" w:rsidRDefault="00CC4CE0" w:rsidP="00CC4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CE0">
        <w:rPr>
          <w:rFonts w:ascii="Times New Roman" w:eastAsia="Times New Roman" w:hAnsi="Times New Roman" w:cs="Times New Roman"/>
          <w:color w:val="000000"/>
          <w:sz w:val="24"/>
          <w:szCs w:val="24"/>
        </w:rPr>
        <w:t>- Ổn định chức năng sống: hô hấp, tuần hoàn, đặc biệt chú ý các trường hợp chảy máu não có rối loạn ý thức, huyết động.</w:t>
      </w:r>
    </w:p>
    <w:p w:rsidR="00CC4CE0" w:rsidRPr="00CC4CE0" w:rsidRDefault="00CC4CE0" w:rsidP="00CC4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CE0">
        <w:rPr>
          <w:rFonts w:ascii="Times New Roman" w:eastAsia="Times New Roman" w:hAnsi="Times New Roman" w:cs="Times New Roman"/>
          <w:color w:val="000000"/>
          <w:sz w:val="24"/>
          <w:szCs w:val="24"/>
        </w:rPr>
        <w:t>- Các biện pháp ngăn ngừa hấp thụ:</w:t>
      </w:r>
    </w:p>
    <w:p w:rsidR="00CC4CE0" w:rsidRPr="00CC4CE0" w:rsidRDefault="00CC4CE0" w:rsidP="00CC4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CE0">
        <w:rPr>
          <w:rFonts w:ascii="Times New Roman" w:eastAsia="Times New Roman" w:hAnsi="Times New Roman" w:cs="Times New Roman"/>
          <w:color w:val="000000"/>
          <w:sz w:val="24"/>
          <w:szCs w:val="24"/>
        </w:rPr>
        <w:t>+ Rửa dạ dày thải độc nếu cần thiết và số lượng thuốc uống nhiều, đến sớm.</w:t>
      </w:r>
    </w:p>
    <w:p w:rsidR="00CC4CE0" w:rsidRPr="00CC4CE0" w:rsidRDefault="00CC4CE0" w:rsidP="00CC4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CE0">
        <w:rPr>
          <w:rFonts w:ascii="Times New Roman" w:eastAsia="Times New Roman" w:hAnsi="Times New Roman" w:cs="Times New Roman"/>
          <w:color w:val="000000"/>
          <w:sz w:val="24"/>
          <w:szCs w:val="24"/>
        </w:rPr>
        <w:t>+ Than hoạt: liều 1g/kg kèm sorbitol có thể nhắc lại sau 2 giờ nếu BN uống số lượng nhiều, đến sớm.</w:t>
      </w:r>
    </w:p>
    <w:p w:rsidR="00CC4CE0" w:rsidRPr="00CC4CE0" w:rsidRDefault="00CC4CE0" w:rsidP="00CC4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CE0">
        <w:rPr>
          <w:rFonts w:ascii="Times New Roman" w:eastAsia="Times New Roman" w:hAnsi="Times New Roman" w:cs="Times New Roman"/>
          <w:color w:val="000000"/>
          <w:sz w:val="24"/>
          <w:szCs w:val="24"/>
        </w:rPr>
        <w:t>- Các biện pháp thải trừ chất độc: chưa có biện pháp nào hiệu quả với loại ngộ độc này.</w:t>
      </w:r>
    </w:p>
    <w:p w:rsidR="00CC4CE0" w:rsidRPr="00CC4CE0" w:rsidRDefault="00CC4CE0" w:rsidP="00CC4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CE0">
        <w:rPr>
          <w:rFonts w:ascii="Times New Roman" w:eastAsia="Times New Roman" w:hAnsi="Times New Roman" w:cs="Times New Roman"/>
          <w:color w:val="000000"/>
          <w:sz w:val="24"/>
          <w:szCs w:val="24"/>
        </w:rPr>
        <w:t>- Điều trị antidote (chất giải độc đặc hiệu):</w:t>
      </w:r>
    </w:p>
    <w:p w:rsidR="00CC4CE0" w:rsidRPr="00CC4CE0" w:rsidRDefault="00CC4CE0" w:rsidP="00CC4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CE0">
        <w:rPr>
          <w:rFonts w:ascii="Times New Roman" w:eastAsia="Times New Roman" w:hAnsi="Times New Roman" w:cs="Times New Roman"/>
          <w:color w:val="000000"/>
          <w:sz w:val="24"/>
          <w:szCs w:val="24"/>
        </w:rPr>
        <w:t>+ Vitamin K1: khi có rối loạn đông máu rõ:</w:t>
      </w:r>
    </w:p>
    <w:p w:rsidR="00CC4CE0" w:rsidRPr="00CC4CE0" w:rsidRDefault="00CC4CE0" w:rsidP="00CC4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CE0">
        <w:rPr>
          <w:rFonts w:ascii="Times New Roman" w:eastAsia="Times New Roman" w:hAnsi="Times New Roman" w:cs="Times New Roman"/>
          <w:color w:val="000000"/>
          <w:sz w:val="24"/>
          <w:szCs w:val="24"/>
        </w:rPr>
        <w:t>• Cách dùng: trẻ em tối thiểu 0.25mg/kg, người lớn tối thiểu 20mg/lần, 3 - 4 lần/ngày. Duy trì 10 - 100mg/kg, chia 3 - 4 lần đến khi INR về bình thường.</w:t>
      </w:r>
    </w:p>
    <w:p w:rsidR="00CC4CE0" w:rsidRPr="00CC4CE0" w:rsidRDefault="00CC4CE0" w:rsidP="00CC4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CE0">
        <w:rPr>
          <w:rFonts w:ascii="Times New Roman" w:eastAsia="Times New Roman" w:hAnsi="Times New Roman" w:cs="Times New Roman"/>
          <w:color w:val="000000"/>
          <w:sz w:val="24"/>
          <w:szCs w:val="24"/>
        </w:rPr>
        <w:t>Nhẹ có thể uống, nặng hơn cho tiêm tĩnh mạch.</w:t>
      </w:r>
    </w:p>
    <w:p w:rsidR="00CC4CE0" w:rsidRPr="00CC4CE0" w:rsidRDefault="00CC4CE0" w:rsidP="00CC4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CE0">
        <w:rPr>
          <w:rFonts w:ascii="Times New Roman" w:eastAsia="Times New Roman" w:hAnsi="Times New Roman" w:cs="Times New Roman"/>
          <w:color w:val="000000"/>
          <w:sz w:val="24"/>
          <w:szCs w:val="24"/>
        </w:rPr>
        <w:t>• Theo dõi: xét nghiệm INR mỗi 12 - 24 giờ.</w:t>
      </w:r>
    </w:p>
    <w:p w:rsidR="00CC4CE0" w:rsidRPr="00CC4CE0" w:rsidRDefault="00CC4CE0" w:rsidP="00CC4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CE0">
        <w:rPr>
          <w:rFonts w:ascii="Times New Roman" w:eastAsia="Times New Roman" w:hAnsi="Times New Roman" w:cs="Times New Roman"/>
          <w:color w:val="000000"/>
          <w:sz w:val="24"/>
          <w:szCs w:val="24"/>
        </w:rPr>
        <w:t>• Không dùng vitamin K1 để điều trị dự phòng khi chưa có rối loạn đông máu</w:t>
      </w:r>
    </w:p>
    <w:p w:rsidR="00CC4CE0" w:rsidRPr="00CC4CE0" w:rsidRDefault="00CC4CE0" w:rsidP="00CC4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C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+ Huyết tương tươi đông lạnh: khi có rối loạn đông máu PT &lt; 40%, có chảy máu gây mất máu nặng.</w:t>
      </w:r>
    </w:p>
    <w:p w:rsidR="00CC4CE0" w:rsidRPr="00CC4CE0" w:rsidRDefault="00CC4CE0" w:rsidP="00CC4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CC4CE0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IV. Phòng Bệnh:</w:t>
      </w:r>
    </w:p>
    <w:p w:rsidR="00CC4CE0" w:rsidRPr="00CC4CE0" w:rsidRDefault="00CC4CE0" w:rsidP="00CC4C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CE0">
        <w:rPr>
          <w:rFonts w:ascii="Times New Roman" w:eastAsia="Times New Roman" w:hAnsi="Times New Roman" w:cs="Times New Roman"/>
          <w:color w:val="000000"/>
          <w:sz w:val="24"/>
          <w:szCs w:val="24"/>
        </w:rPr>
        <w:t>Giáo dục ý thức sử dụng và bảo quản hóa chất diệt chuột an toàn, hợp lí.</w:t>
      </w:r>
    </w:p>
    <w:p w:rsidR="00AF4310" w:rsidRDefault="00AF4310">
      <w:bookmarkStart w:id="0" w:name="_GoBack"/>
      <w:bookmarkEnd w:id="0"/>
    </w:p>
    <w:sectPr w:rsidR="00AF4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BE"/>
    <w:rsid w:val="002D76BE"/>
    <w:rsid w:val="00AF4310"/>
    <w:rsid w:val="00C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8085A-F316-40C4-97C7-2B074768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">
    <w:name w:val="style3"/>
    <w:basedOn w:val="DefaultParagraphFont"/>
    <w:rsid w:val="00CC4CE0"/>
  </w:style>
  <w:style w:type="paragraph" w:customStyle="1" w:styleId="style31">
    <w:name w:val="style31"/>
    <w:basedOn w:val="Normal"/>
    <w:rsid w:val="00CC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2019-02-15T06:20:00Z</dcterms:created>
  <dcterms:modified xsi:type="dcterms:W3CDTF">2019-02-15T06:21:00Z</dcterms:modified>
</cp:coreProperties>
</file>