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728" w:rsidRDefault="00405728" w:rsidP="00405728">
      <w:pPr>
        <w:pStyle w:val="style3"/>
        <w:shd w:val="clear" w:color="auto" w:fill="FFFFFF"/>
        <w:spacing w:before="0" w:beforeAutospacing="0" w:after="120" w:afterAutospacing="0"/>
        <w:jc w:val="center"/>
        <w:rPr>
          <w:b/>
          <w:bCs/>
          <w:color w:val="E80000"/>
        </w:rPr>
      </w:pPr>
      <w:r>
        <w:rPr>
          <w:b/>
          <w:bCs/>
          <w:color w:val="E80000"/>
        </w:rPr>
        <w:t>PHÁC ĐỒ ĐIỀU TRỊ PHÙ PHỔI CẤP</w:t>
      </w:r>
    </w:p>
    <w:p w:rsidR="00405728" w:rsidRDefault="00405728" w:rsidP="00405728">
      <w:pPr>
        <w:pStyle w:val="style3"/>
        <w:shd w:val="clear" w:color="auto" w:fill="FFFFFF"/>
        <w:spacing w:before="0" w:beforeAutospacing="0" w:after="120" w:afterAutospacing="0"/>
        <w:rPr>
          <w:b/>
          <w:bCs/>
          <w:color w:val="E80000"/>
        </w:rPr>
      </w:pPr>
      <w:r>
        <w:rPr>
          <w:b/>
          <w:bCs/>
          <w:color w:val="E80000"/>
        </w:rPr>
        <w:t>Phù Phổi Cấp: Chẩn Đoán</w:t>
      </w:r>
    </w:p>
    <w:p w:rsidR="00405728" w:rsidRDefault="00405728" w:rsidP="00405728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- Triệu chứng cơ năng:</w:t>
      </w:r>
    </w:p>
    <w:p w:rsidR="00405728" w:rsidRDefault="00405728" w:rsidP="00405728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+ Khó thở đột ngột ngày càng tăng, khó thở phải ngồi.</w:t>
      </w:r>
    </w:p>
    <w:p w:rsidR="00405728" w:rsidRDefault="00405728" w:rsidP="00405728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+ Ho: lúc đầu ho khan, về sau có đàm trắng vàng→ bọt hồng→ máu.</w:t>
      </w:r>
    </w:p>
    <w:p w:rsidR="00405728" w:rsidRDefault="00405728" w:rsidP="00405728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+ Có thể giảm tưới máu ngoại biên (chi lạnh, xanh tím).</w:t>
      </w:r>
    </w:p>
    <w:p w:rsidR="00405728" w:rsidRDefault="00405728" w:rsidP="00405728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- Khám phổi: ran ẩm 2 phế trường, có thể có ran rít, ran ngáy nếu co thắt phế quản.</w:t>
      </w:r>
    </w:p>
    <w:p w:rsidR="00405728" w:rsidRDefault="00405728" w:rsidP="00405728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- XQ phổi: hình mờ tập trung ở rốn phổi lan rộng ra phía ngoại vi.</w:t>
      </w:r>
    </w:p>
    <w:p w:rsidR="00405728" w:rsidRDefault="00405728" w:rsidP="00405728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- Pa02 giảm, PaC02 tăng, PH giảm.</w:t>
      </w:r>
    </w:p>
    <w:p w:rsidR="00405728" w:rsidRDefault="00405728" w:rsidP="00405728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- ALĐMP tăng, ALTMTW tăng.</w:t>
      </w:r>
    </w:p>
    <w:p w:rsidR="00405728" w:rsidRDefault="00405728" w:rsidP="00405728">
      <w:pPr>
        <w:pStyle w:val="style3"/>
        <w:shd w:val="clear" w:color="auto" w:fill="FFFFFF"/>
        <w:spacing w:before="0" w:beforeAutospacing="0" w:after="120" w:afterAutospacing="0"/>
        <w:rPr>
          <w:b/>
          <w:bCs/>
          <w:color w:val="E80000"/>
        </w:rPr>
      </w:pPr>
      <w:r>
        <w:rPr>
          <w:b/>
          <w:bCs/>
          <w:color w:val="E80000"/>
        </w:rPr>
        <w:t>Phù Phổi Cấp: Xử Trí</w:t>
      </w:r>
    </w:p>
    <w:p w:rsidR="00405728" w:rsidRDefault="00405728" w:rsidP="00405728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- Thuốc lợi tiểu quai (Furosemide) bolus TM 40-80mg hoặc liều gấp 2,5 lần liều duy trì trước đó (nếu BN đang dùng).</w:t>
      </w:r>
    </w:p>
    <w:p w:rsidR="00405728" w:rsidRDefault="00405728" w:rsidP="00405728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- Thở Oxy nếu SpO2 &lt; 90% hoặc PaO2 &lt; 60 mmHg.</w:t>
      </w:r>
    </w:p>
    <w:p w:rsidR="00405728" w:rsidRDefault="00405728" w:rsidP="00405728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- Nếu bệnh nhân lo lắng, kích thích: cho 4-8 mg Morphin (TB) + 10mg Metoclopramide (uống/ TB/ TM).</w:t>
      </w:r>
    </w:p>
    <w:p w:rsidR="00405728" w:rsidRDefault="00405728" w:rsidP="00405728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- Huyết áp tâm thu 85-110 mmHg→ không điều trị thêm và theo dõi đáp ứng điều trị.</w:t>
      </w:r>
    </w:p>
    <w:p w:rsidR="00405728" w:rsidRDefault="00405728" w:rsidP="00405728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- Huyết áp tâm thu &gt; 110 mmHg→ cho thêm Nitroglycerin TTM 10µg/phút; tăng liều gấp 2 mỗi 10 phút cho tới khi đáp ứng điều trị.</w:t>
      </w:r>
    </w:p>
    <w:p w:rsidR="00405728" w:rsidRDefault="00405728" w:rsidP="00405728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- Huyết áp tâm thu &lt; 85 mmHg -&gt; Dobutamin 2,5 µg/kg/ph; tăng liều gấp 2 mỗi 15 phút tới khi đáp ứng điều trị.</w:t>
      </w:r>
    </w:p>
    <w:p w:rsidR="00405728" w:rsidRDefault="00405728" w:rsidP="00405728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- Sau 1-2 giờ -&gt; đánh giá lại tình trạng bệnh nhân, nếu có cải thiện (bớt khó thở, Sp02 tăng, tiểu &gt; 100ml/ 2 giờ, chi ấm hơn, ran phổi giảm) -&gt; chuyển sang lợi tiểu uống.</w:t>
      </w:r>
    </w:p>
    <w:p w:rsidR="00405728" w:rsidRDefault="00405728" w:rsidP="00405728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- Nếu không cải thiện, đánh giá lại lâm sàng, các bệnh lí đi kèm, khí máu ĐM, điện tâm đồ, siêu âm tim.</w:t>
      </w:r>
    </w:p>
    <w:p w:rsidR="00405728" w:rsidRDefault="00405728" w:rsidP="00405728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Nếu:</w:t>
      </w:r>
    </w:p>
    <w:p w:rsidR="00405728" w:rsidRDefault="00405728" w:rsidP="00405728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+ Huyết áp tâm thu &lt; 85 mmHg : ngưng thuốc dãn mạch; cân nhắc dùng thuốc vận mạch, xét chỉ định dùng bóng đối xung nội động mạch chủ hay các biện pháp cơ học hỗ trợ tuần hoàn khác.</w:t>
      </w:r>
    </w:p>
    <w:p w:rsidR="00405728" w:rsidRDefault="00405728" w:rsidP="00405728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+ Sp02 &lt; 90% : thở Oxy, thông khí không xâm nhập ( CPAP hoặc NIPPV), cân nhắc việc đặt nội khí quản và thông khí cơ học.</w:t>
      </w:r>
    </w:p>
    <w:p w:rsidR="00405728" w:rsidRDefault="00405728" w:rsidP="00405728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+ Lượng nước tiểu &lt; 20ml/giờ: đặt sonde bang quang để theo dõi, tăng liều lợi tiểu tới liều tối đa 500mg ( liều &gt; 250mg phải truyền TM trong &gt; 4 giờ) hoặc phối hợp lợi tiểu nhóm khác.</w:t>
      </w:r>
    </w:p>
    <w:p w:rsidR="00405728" w:rsidRDefault="00405728" w:rsidP="00405728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Nếu vẫn không cải thiện→ Dopamin liều thấp 2,5µg/kg/ph, thông tim phải→ nếu không cải thiện -&gt; lọc máu ngoài thận.</w:t>
      </w:r>
    </w:p>
    <w:p w:rsidR="00405728" w:rsidRDefault="00405728" w:rsidP="00405728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- Điều trị yếu tố thúc đẩy: cơn tăng huyết áp, NMC</w:t>
      </w:r>
      <w:bookmarkStart w:id="0" w:name="_GoBack"/>
      <w:bookmarkEnd w:id="0"/>
      <w:r>
        <w:rPr>
          <w:color w:val="000000"/>
        </w:rPr>
        <w:t>T,...</w:t>
      </w:r>
    </w:p>
    <w:p w:rsidR="00735FB2" w:rsidRDefault="00735FB2" w:rsidP="00405728">
      <w:pPr>
        <w:spacing w:after="120" w:line="240" w:lineRule="auto"/>
      </w:pPr>
    </w:p>
    <w:sectPr w:rsidR="00735FB2" w:rsidSect="00405728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AA"/>
    <w:rsid w:val="00405728"/>
    <w:rsid w:val="00735FB2"/>
    <w:rsid w:val="008C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EACC39-CBD7-40F9-8107-BD34A675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405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05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3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ngoc vinh</dc:creator>
  <cp:keywords/>
  <dc:description/>
  <cp:lastModifiedBy>nguyen ngoc vinh</cp:lastModifiedBy>
  <cp:revision>3</cp:revision>
  <dcterms:created xsi:type="dcterms:W3CDTF">2019-02-14T18:22:00Z</dcterms:created>
  <dcterms:modified xsi:type="dcterms:W3CDTF">2019-02-14T18:23:00Z</dcterms:modified>
</cp:coreProperties>
</file>