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FA" w:rsidRDefault="00A258FA" w:rsidP="00A258FA">
      <w:pPr>
        <w:pStyle w:val="NormalWeb"/>
        <w:shd w:val="clear" w:color="auto" w:fill="FFFFFF"/>
        <w:jc w:val="center"/>
        <w:rPr>
          <w:color w:val="000000"/>
          <w:sz w:val="30"/>
          <w:szCs w:val="30"/>
        </w:rPr>
      </w:pPr>
      <w:r>
        <w:rPr>
          <w:b/>
          <w:bCs/>
          <w:color w:val="000000"/>
          <w:sz w:val="30"/>
          <w:szCs w:val="30"/>
        </w:rPr>
        <w:t>TĂNG TIẾT MỒ HÔI TAY DO CƯỜNG THẦN KINH GIAO CẢM</w:t>
      </w:r>
    </w:p>
    <w:p w:rsidR="00A258FA" w:rsidRDefault="00A258FA" w:rsidP="00A258FA">
      <w:pPr>
        <w:pStyle w:val="NormalWeb"/>
        <w:shd w:val="clear" w:color="auto" w:fill="FFFFFF"/>
        <w:rPr>
          <w:color w:val="000000"/>
          <w:sz w:val="30"/>
          <w:szCs w:val="30"/>
        </w:rPr>
      </w:pPr>
      <w:r>
        <w:rPr>
          <w:b/>
          <w:bCs/>
          <w:color w:val="000000"/>
          <w:sz w:val="30"/>
          <w:szCs w:val="30"/>
        </w:rPr>
        <w:t>1. </w:t>
      </w:r>
      <w:r>
        <w:rPr>
          <w:b/>
          <w:bCs/>
          <w:color w:val="000000"/>
          <w:sz w:val="30"/>
          <w:szCs w:val="30"/>
          <w:u w:val="single"/>
        </w:rPr>
        <w:t>ĐẠI CƯƠNG:</w:t>
      </w:r>
    </w:p>
    <w:p w:rsidR="00A258FA" w:rsidRDefault="00A258FA" w:rsidP="00A258FA">
      <w:pPr>
        <w:pStyle w:val="NormalWeb"/>
        <w:shd w:val="clear" w:color="auto" w:fill="FFFFFF"/>
        <w:rPr>
          <w:color w:val="000000"/>
          <w:sz w:val="30"/>
          <w:szCs w:val="30"/>
        </w:rPr>
      </w:pPr>
      <w:r>
        <w:rPr>
          <w:color w:val="000000"/>
          <w:sz w:val="30"/>
          <w:szCs w:val="30"/>
        </w:rPr>
        <w:t>Tăng tiết mồ hôi do cường giao cảm là bệnh lý thường thấy, chiếm khoảng 1-2% dân số, biểu hiện bởi tình trạng ra mồ hôi quá mức ở bàn tay, nách, bàn chân, vùng bẹn,... là những khu vực mà tuyến mồ hôi tập trung nhiều. Ngoài ra, bệnh có thể ra mồ hôi ở những vùng khác của cơ thể như trán, mặt, lưng.</w:t>
      </w:r>
    </w:p>
    <w:p w:rsidR="00A258FA" w:rsidRDefault="00A258FA" w:rsidP="00A258FA">
      <w:pPr>
        <w:pStyle w:val="NormalWeb"/>
        <w:shd w:val="clear" w:color="auto" w:fill="FFFFFF"/>
        <w:rPr>
          <w:color w:val="000000"/>
          <w:sz w:val="30"/>
          <w:szCs w:val="30"/>
        </w:rPr>
      </w:pPr>
      <w:r>
        <w:rPr>
          <w:b/>
          <w:bCs/>
          <w:color w:val="000000"/>
          <w:sz w:val="30"/>
          <w:szCs w:val="30"/>
        </w:rPr>
        <w:t>2. </w:t>
      </w:r>
      <w:r>
        <w:rPr>
          <w:b/>
          <w:bCs/>
          <w:color w:val="000000"/>
          <w:sz w:val="30"/>
          <w:szCs w:val="30"/>
          <w:u w:val="single"/>
        </w:rPr>
        <w:t>NGUYÊN NHÂN:</w:t>
      </w:r>
    </w:p>
    <w:p w:rsidR="00A258FA" w:rsidRDefault="00A258FA" w:rsidP="00A258FA">
      <w:pPr>
        <w:pStyle w:val="NormalWeb"/>
        <w:shd w:val="clear" w:color="auto" w:fill="FFFFFF"/>
        <w:rPr>
          <w:color w:val="000000"/>
          <w:sz w:val="30"/>
          <w:szCs w:val="30"/>
        </w:rPr>
      </w:pPr>
      <w:r>
        <w:rPr>
          <w:color w:val="000000"/>
          <w:sz w:val="30"/>
          <w:szCs w:val="30"/>
        </w:rPr>
        <w:t>2.1. Do hệ giao cảm bị kích thích bởi một số tác nhân như: lo lắng, kích động hay dùng các thực phẩm, đồ uống gây kích thích như cà phê, trà hay hút thuốc lá.</w:t>
      </w:r>
    </w:p>
    <w:p w:rsidR="00A258FA" w:rsidRDefault="00A258FA" w:rsidP="00A258FA">
      <w:pPr>
        <w:pStyle w:val="NormalWeb"/>
        <w:shd w:val="clear" w:color="auto" w:fill="FFFFFF"/>
        <w:rPr>
          <w:color w:val="000000"/>
          <w:sz w:val="30"/>
          <w:szCs w:val="30"/>
        </w:rPr>
      </w:pPr>
      <w:r>
        <w:rPr>
          <w:color w:val="000000"/>
          <w:sz w:val="30"/>
          <w:szCs w:val="30"/>
        </w:rPr>
        <w:t>2.2. Một số nguyên nhân khác như đái tháo đường, suy tim, bệnh Parkinson, viêm tuyến gi</w:t>
      </w:r>
      <w:r>
        <w:rPr>
          <w:color w:val="000000"/>
          <w:sz w:val="30"/>
          <w:szCs w:val="30"/>
          <w:vertAlign w:val="superscript"/>
        </w:rPr>
        <w:t>á</w:t>
      </w:r>
      <w:r>
        <w:rPr>
          <w:color w:val="000000"/>
          <w:sz w:val="30"/>
          <w:szCs w:val="30"/>
        </w:rPr>
        <w:t>P,...</w:t>
      </w:r>
    </w:p>
    <w:p w:rsidR="00A258FA" w:rsidRDefault="00A258FA" w:rsidP="00A258FA">
      <w:pPr>
        <w:pStyle w:val="NormalWeb"/>
        <w:shd w:val="clear" w:color="auto" w:fill="FFFFFF"/>
        <w:rPr>
          <w:color w:val="000000"/>
          <w:sz w:val="30"/>
          <w:szCs w:val="30"/>
        </w:rPr>
      </w:pPr>
      <w:r>
        <w:rPr>
          <w:b/>
          <w:bCs/>
          <w:color w:val="000000"/>
          <w:sz w:val="30"/>
          <w:szCs w:val="30"/>
        </w:rPr>
        <w:t>3. </w:t>
      </w:r>
      <w:r>
        <w:rPr>
          <w:b/>
          <w:bCs/>
          <w:color w:val="000000"/>
          <w:sz w:val="30"/>
          <w:szCs w:val="30"/>
          <w:u w:val="single"/>
        </w:rPr>
        <w:t>PHÂN LOẠI - LÂM SÀNG:</w:t>
      </w:r>
    </w:p>
    <w:p w:rsidR="00A258FA" w:rsidRDefault="00A258FA" w:rsidP="00A258FA">
      <w:pPr>
        <w:pStyle w:val="NormalWeb"/>
        <w:shd w:val="clear" w:color="auto" w:fill="FFFFFF"/>
        <w:rPr>
          <w:color w:val="000000"/>
          <w:sz w:val="30"/>
          <w:szCs w:val="30"/>
        </w:rPr>
      </w:pPr>
      <w:r>
        <w:rPr>
          <w:color w:val="000000"/>
          <w:sz w:val="30"/>
          <w:szCs w:val="30"/>
        </w:rPr>
        <w:t>3.1. Tăng tiết mồ hôi chia thành 2 dạng: toàn thân hoặc khu trú (nách, bàn tay, bẹn, bàn chân,.)</w:t>
      </w:r>
    </w:p>
    <w:p w:rsidR="00A258FA" w:rsidRDefault="00A258FA" w:rsidP="00A258FA">
      <w:pPr>
        <w:pStyle w:val="NormalWeb"/>
        <w:shd w:val="clear" w:color="auto" w:fill="FFFFFF"/>
        <w:rPr>
          <w:color w:val="000000"/>
          <w:sz w:val="30"/>
          <w:szCs w:val="30"/>
        </w:rPr>
      </w:pPr>
      <w:r>
        <w:rPr>
          <w:color w:val="000000"/>
          <w:sz w:val="30"/>
          <w:szCs w:val="30"/>
        </w:rPr>
        <w:t>3.2. Lâm sàng: ra mồ hôi ở bàn tay làm ảnh hưởng đến công việc và sinh hoạt hằng ngày.</w:t>
      </w:r>
    </w:p>
    <w:p w:rsidR="00A258FA" w:rsidRDefault="00A258FA" w:rsidP="00A258FA">
      <w:pPr>
        <w:pStyle w:val="NormalWeb"/>
        <w:shd w:val="clear" w:color="auto" w:fill="FFFFFF"/>
        <w:rPr>
          <w:color w:val="000000"/>
          <w:sz w:val="30"/>
          <w:szCs w:val="30"/>
        </w:rPr>
      </w:pPr>
      <w:r>
        <w:rPr>
          <w:color w:val="000000"/>
          <w:sz w:val="30"/>
          <w:szCs w:val="30"/>
        </w:rPr>
        <w:t>• Học sinh, sinh viên hay nhân viên văn phòng.</w:t>
      </w:r>
    </w:p>
    <w:p w:rsidR="00A258FA" w:rsidRDefault="00A258FA" w:rsidP="00A258FA">
      <w:pPr>
        <w:pStyle w:val="NormalWeb"/>
        <w:shd w:val="clear" w:color="auto" w:fill="FFFFFF"/>
        <w:rPr>
          <w:color w:val="000000"/>
          <w:sz w:val="30"/>
          <w:szCs w:val="30"/>
        </w:rPr>
      </w:pPr>
      <w:r>
        <w:rPr>
          <w:color w:val="000000"/>
          <w:sz w:val="30"/>
          <w:szCs w:val="30"/>
        </w:rPr>
        <w:t>• Thợ điện, họa sĩ: là một “thảm họa”</w:t>
      </w:r>
    </w:p>
    <w:p w:rsidR="00A258FA" w:rsidRDefault="00A258FA" w:rsidP="00A258FA">
      <w:pPr>
        <w:pStyle w:val="NormalWeb"/>
        <w:shd w:val="clear" w:color="auto" w:fill="FFFFFF"/>
        <w:rPr>
          <w:color w:val="000000"/>
          <w:sz w:val="30"/>
          <w:szCs w:val="30"/>
        </w:rPr>
      </w:pPr>
      <w:r>
        <w:rPr>
          <w:b/>
          <w:bCs/>
          <w:color w:val="000000"/>
          <w:sz w:val="30"/>
          <w:szCs w:val="30"/>
        </w:rPr>
        <w:t>4. </w:t>
      </w:r>
      <w:r>
        <w:rPr>
          <w:b/>
          <w:bCs/>
          <w:color w:val="000000"/>
          <w:sz w:val="30"/>
          <w:szCs w:val="30"/>
          <w:u w:val="single"/>
        </w:rPr>
        <w:t>ĐIỀU TRỊ:</w:t>
      </w:r>
    </w:p>
    <w:p w:rsidR="00A258FA" w:rsidRDefault="00A258FA" w:rsidP="00A258FA">
      <w:pPr>
        <w:pStyle w:val="NormalWeb"/>
        <w:shd w:val="clear" w:color="auto" w:fill="FFFFFF"/>
        <w:rPr>
          <w:color w:val="000000"/>
          <w:sz w:val="30"/>
          <w:szCs w:val="30"/>
        </w:rPr>
      </w:pPr>
      <w:r>
        <w:rPr>
          <w:color w:val="000000"/>
          <w:sz w:val="30"/>
          <w:szCs w:val="30"/>
        </w:rPr>
        <w:t>4.1. </w:t>
      </w:r>
      <w:r>
        <w:rPr>
          <w:i/>
          <w:iCs/>
          <w:color w:val="000000"/>
          <w:sz w:val="30"/>
          <w:szCs w:val="30"/>
        </w:rPr>
        <w:t>Nội khoa:</w:t>
      </w:r>
    </w:p>
    <w:p w:rsidR="00A258FA" w:rsidRDefault="00A258FA" w:rsidP="00A258FA">
      <w:pPr>
        <w:pStyle w:val="NormalWeb"/>
        <w:shd w:val="clear" w:color="auto" w:fill="FFFFFF"/>
        <w:rPr>
          <w:color w:val="000000"/>
          <w:sz w:val="30"/>
          <w:szCs w:val="30"/>
        </w:rPr>
      </w:pPr>
      <w:r>
        <w:rPr>
          <w:color w:val="000000"/>
          <w:sz w:val="30"/>
          <w:szCs w:val="30"/>
        </w:rPr>
        <w:t>4.1.1. Nhóm </w:t>
      </w:r>
      <w:r>
        <w:rPr>
          <w:b/>
          <w:bCs/>
          <w:i/>
          <w:iCs/>
          <w:color w:val="000000"/>
          <w:sz w:val="30"/>
          <w:szCs w:val="30"/>
        </w:rPr>
        <w:t>anticholinergic</w:t>
      </w:r>
      <w:r>
        <w:rPr>
          <w:color w:val="000000"/>
          <w:sz w:val="30"/>
          <w:szCs w:val="30"/>
        </w:rPr>
        <w:t> thường được dùng, có 1 số triệu chứng phụ như: khô niêm mạc, giảm tiết chất nhầy và gây buồn ngủ.</w:t>
      </w:r>
    </w:p>
    <w:p w:rsidR="00A258FA" w:rsidRDefault="00A258FA" w:rsidP="00A258FA">
      <w:pPr>
        <w:pStyle w:val="NormalWeb"/>
        <w:shd w:val="clear" w:color="auto" w:fill="FFFFFF"/>
        <w:rPr>
          <w:color w:val="000000"/>
          <w:sz w:val="30"/>
          <w:szCs w:val="30"/>
        </w:rPr>
      </w:pPr>
      <w:r>
        <w:rPr>
          <w:color w:val="000000"/>
          <w:sz w:val="30"/>
          <w:szCs w:val="30"/>
        </w:rPr>
        <w:t>4.1.2. Nhóm chống trầm cảm hay anxiolytics được sử dụng nhằm làm giảm lo âu, căng thẳng.</w:t>
      </w:r>
    </w:p>
    <w:p w:rsidR="00A258FA" w:rsidRDefault="00A258FA" w:rsidP="00A258FA">
      <w:pPr>
        <w:pStyle w:val="NormalWeb"/>
        <w:shd w:val="clear" w:color="auto" w:fill="FFFFFF"/>
        <w:rPr>
          <w:color w:val="000000"/>
          <w:sz w:val="30"/>
          <w:szCs w:val="30"/>
        </w:rPr>
      </w:pPr>
      <w:r>
        <w:rPr>
          <w:color w:val="000000"/>
          <w:sz w:val="30"/>
          <w:szCs w:val="30"/>
        </w:rPr>
        <w:lastRenderedPageBreak/>
        <w:t>4.1.3. Tiêm botulinum type A </w:t>
      </w:r>
      <w:r>
        <w:rPr>
          <w:b/>
          <w:bCs/>
          <w:i/>
          <w:iCs/>
          <w:color w:val="000000"/>
          <w:sz w:val="30"/>
          <w:szCs w:val="30"/>
        </w:rPr>
        <w:t>(Botox®)</w:t>
      </w:r>
      <w:r>
        <w:rPr>
          <w:color w:val="000000"/>
          <w:sz w:val="30"/>
          <w:szCs w:val="30"/>
        </w:rPr>
        <w:t> nhằm vô hiệu hóa tuyến mồ hôi vùng nách. Hiệu quả có thể kéo dài 3-6 tháng.</w:t>
      </w:r>
    </w:p>
    <w:p w:rsidR="00A258FA" w:rsidRDefault="00A258FA" w:rsidP="00A258FA">
      <w:pPr>
        <w:pStyle w:val="NormalWeb"/>
        <w:shd w:val="clear" w:color="auto" w:fill="FFFFFF"/>
        <w:rPr>
          <w:color w:val="000000"/>
          <w:sz w:val="30"/>
          <w:szCs w:val="30"/>
        </w:rPr>
      </w:pPr>
      <w:r>
        <w:rPr>
          <w:color w:val="000000"/>
          <w:sz w:val="30"/>
          <w:szCs w:val="30"/>
        </w:rPr>
        <w:t>4.2. </w:t>
      </w:r>
      <w:r>
        <w:rPr>
          <w:i/>
          <w:iCs/>
          <w:color w:val="000000"/>
          <w:sz w:val="30"/>
          <w:szCs w:val="30"/>
        </w:rPr>
        <w:t>Phẫu thuật:</w:t>
      </w:r>
    </w:p>
    <w:p w:rsidR="00A258FA" w:rsidRDefault="00A258FA" w:rsidP="00A258FA">
      <w:pPr>
        <w:pStyle w:val="NormalWeb"/>
        <w:shd w:val="clear" w:color="auto" w:fill="FFFFFF"/>
        <w:rPr>
          <w:color w:val="000000"/>
          <w:sz w:val="30"/>
          <w:szCs w:val="30"/>
        </w:rPr>
      </w:pPr>
      <w:r>
        <w:rPr>
          <w:color w:val="000000"/>
          <w:sz w:val="30"/>
          <w:szCs w:val="30"/>
        </w:rPr>
        <w:t>Phẫu thuật nội soi lồng ngực cắt hạch giao cảm N3 là phương phát đang được ứng dụng hiện nay. Thời gian cho phẫu thuật này tương đối nhanh và khả năng phục hồi sau mổ ngắn. Người bệnh có thể xuất viện sau khoảng 2 ngày điều trị.</w:t>
      </w:r>
    </w:p>
    <w:p w:rsidR="00A258FA" w:rsidRDefault="00A258FA" w:rsidP="00A258FA">
      <w:pPr>
        <w:pStyle w:val="NormalWeb"/>
        <w:shd w:val="clear" w:color="auto" w:fill="FFFFFF"/>
        <w:rPr>
          <w:color w:val="000000"/>
          <w:sz w:val="30"/>
          <w:szCs w:val="30"/>
        </w:rPr>
      </w:pPr>
      <w:r>
        <w:rPr>
          <w:color w:val="000000"/>
          <w:sz w:val="30"/>
          <w:szCs w:val="30"/>
        </w:rPr>
        <w:t>Cần được cân nhắc và giải thích kỹ cho người bệnh vì thường sau khi loại bỏ một phần hạch giao cảm tại chổ sẽ có tình trạng tăng tiết mồ hôi bù trừ tại những vùng khác như ngực, lưng. Tuy tỷ lệ này không cao song sẽ gây ảnh hưởng cho người bệnh. Mặt khác, việc tăng tiết mồ hôi do cường hệ thống giao cảm là biểu hiện sinh lý bình thường ở những trẻ &lt;16 tuổi, do đó, những trường hợp ra mồ hôi nhiều chỉ bắt đầu can thiệp ngoại khoa khi trẻ &gt;16, lúc tuổi hệ thần kinh giao cảm đã phát triễn ổn định.</w:t>
      </w:r>
    </w:p>
    <w:p w:rsidR="00A258FA" w:rsidRDefault="00A258FA" w:rsidP="00A258FA">
      <w:pPr>
        <w:pStyle w:val="NormalWeb"/>
        <w:shd w:val="clear" w:color="auto" w:fill="FFFFFF"/>
        <w:rPr>
          <w:color w:val="000000"/>
          <w:sz w:val="30"/>
          <w:szCs w:val="30"/>
        </w:rPr>
      </w:pPr>
      <w:r>
        <w:rPr>
          <w:b/>
          <w:bCs/>
          <w:color w:val="000000"/>
          <w:sz w:val="30"/>
          <w:szCs w:val="30"/>
        </w:rPr>
        <w:t>5. </w:t>
      </w:r>
      <w:r>
        <w:rPr>
          <w:b/>
          <w:bCs/>
          <w:color w:val="000000"/>
          <w:sz w:val="30"/>
          <w:szCs w:val="30"/>
          <w:u w:val="single"/>
        </w:rPr>
        <w:t>TIÊU CHUẨN NHẬP VIÊN</w:t>
      </w:r>
    </w:p>
    <w:p w:rsidR="00A258FA" w:rsidRDefault="00A258FA" w:rsidP="00A258FA">
      <w:pPr>
        <w:pStyle w:val="NormalWeb"/>
        <w:shd w:val="clear" w:color="auto" w:fill="FFFFFF"/>
        <w:rPr>
          <w:color w:val="000000"/>
          <w:sz w:val="30"/>
          <w:szCs w:val="30"/>
        </w:rPr>
      </w:pPr>
      <w:r>
        <w:rPr>
          <w:color w:val="000000"/>
          <w:sz w:val="30"/>
          <w:szCs w:val="30"/>
        </w:rPr>
        <w:t>Bệnh nhân bị tăng tiết mồ hôi 2 tay và đồng ý phẫu thuật</w:t>
      </w:r>
    </w:p>
    <w:p w:rsidR="00A258FA" w:rsidRDefault="00A258FA" w:rsidP="00A258FA">
      <w:pPr>
        <w:pStyle w:val="NormalWeb"/>
        <w:shd w:val="clear" w:color="auto" w:fill="FFFFFF"/>
        <w:rPr>
          <w:color w:val="000000"/>
          <w:sz w:val="30"/>
          <w:szCs w:val="30"/>
        </w:rPr>
      </w:pPr>
      <w:r>
        <w:rPr>
          <w:b/>
          <w:bCs/>
          <w:color w:val="000000"/>
          <w:sz w:val="30"/>
          <w:szCs w:val="30"/>
        </w:rPr>
        <w:t>6. </w:t>
      </w:r>
      <w:r>
        <w:rPr>
          <w:b/>
          <w:bCs/>
          <w:color w:val="000000"/>
          <w:sz w:val="30"/>
          <w:szCs w:val="30"/>
          <w:u w:val="single"/>
        </w:rPr>
        <w:t>TIÊU CHẨN XUẤT VIÊN:</w:t>
      </w:r>
    </w:p>
    <w:p w:rsidR="00A258FA" w:rsidRDefault="00A258FA" w:rsidP="00A258FA">
      <w:pPr>
        <w:pStyle w:val="NormalWeb"/>
        <w:shd w:val="clear" w:color="auto" w:fill="FFFFFF"/>
        <w:rPr>
          <w:color w:val="000000"/>
          <w:sz w:val="30"/>
          <w:szCs w:val="30"/>
        </w:rPr>
      </w:pPr>
      <w:r>
        <w:rPr>
          <w:color w:val="000000"/>
          <w:sz w:val="30"/>
          <w:szCs w:val="30"/>
        </w:rPr>
        <w:t>Hậu phẩu ổn định: chụp phim phổi kiểm tra không tràn khí tràn máu màng phổi</w:t>
      </w:r>
    </w:p>
    <w:p w:rsidR="00A258FA" w:rsidRDefault="00A258FA" w:rsidP="00A258FA">
      <w:pPr>
        <w:pStyle w:val="NormalWeb"/>
        <w:shd w:val="clear" w:color="auto" w:fill="FFFFFF"/>
        <w:rPr>
          <w:color w:val="000000"/>
          <w:sz w:val="30"/>
          <w:szCs w:val="30"/>
        </w:rPr>
      </w:pPr>
      <w:r>
        <w:rPr>
          <w:b/>
          <w:bCs/>
          <w:color w:val="000000"/>
          <w:sz w:val="30"/>
          <w:szCs w:val="30"/>
        </w:rPr>
        <w:t>7. </w:t>
      </w:r>
      <w:r>
        <w:rPr>
          <w:b/>
          <w:bCs/>
          <w:color w:val="000000"/>
          <w:sz w:val="30"/>
          <w:szCs w:val="30"/>
          <w:u w:val="single"/>
        </w:rPr>
        <w:t>THEO DÕI:</w:t>
      </w:r>
    </w:p>
    <w:p w:rsidR="00A258FA" w:rsidRDefault="00A258FA" w:rsidP="00A258FA">
      <w:pPr>
        <w:pStyle w:val="NormalWeb"/>
        <w:shd w:val="clear" w:color="auto" w:fill="FFFFFF"/>
        <w:rPr>
          <w:color w:val="000000"/>
          <w:sz w:val="30"/>
          <w:szCs w:val="30"/>
        </w:rPr>
      </w:pPr>
      <w:r>
        <w:rPr>
          <w:color w:val="000000"/>
          <w:sz w:val="30"/>
          <w:szCs w:val="30"/>
        </w:rPr>
        <w:t>Hẹn tái khám sau 1 tuần để kiểm tra vết mổ và cắt chỉ.</w:t>
      </w:r>
    </w:p>
    <w:p w:rsidR="00A258FA" w:rsidRDefault="00A258FA" w:rsidP="00A258FA">
      <w:pPr>
        <w:pStyle w:val="NormalWeb"/>
        <w:shd w:val="clear" w:color="auto" w:fill="FFFFFF"/>
        <w:rPr>
          <w:color w:val="000000"/>
          <w:sz w:val="30"/>
          <w:szCs w:val="30"/>
        </w:rPr>
      </w:pPr>
      <w:r>
        <w:rPr>
          <w:color w:val="000000"/>
          <w:sz w:val="30"/>
          <w:szCs w:val="30"/>
        </w:rPr>
        <w:t>Hẹn khám ngay khi có các triệu chứng : đau ngực, khó thở nhiều.</w:t>
      </w:r>
    </w:p>
    <w:p w:rsidR="00000000" w:rsidRDefault="00A258FA">
      <w:pPr>
        <w:rPr>
          <w:color w:val="000000"/>
          <w:sz w:val="30"/>
          <w:szCs w:val="30"/>
          <w:shd w:val="clear" w:color="auto" w:fill="FFFFFF"/>
        </w:rPr>
      </w:pPr>
      <w:r>
        <w:rPr>
          <w:color w:val="000000"/>
          <w:sz w:val="30"/>
          <w:szCs w:val="30"/>
          <w:shd w:val="clear" w:color="auto" w:fill="FFFFFF"/>
        </w:rPr>
        <w:t>Có thể đổ mồ hôi bù trừ ở vùng khác: nách, lưng, ngực hoặc tái phát ở tay.</w:t>
      </w:r>
    </w:p>
    <w:p w:rsidR="00A258FA" w:rsidRDefault="00A258FA">
      <w:r>
        <w:rPr>
          <w:noProof/>
        </w:rPr>
        <w:lastRenderedPageBreak/>
        <w:drawing>
          <wp:inline distT="0" distB="0" distL="0" distR="0">
            <wp:extent cx="5130165" cy="4738370"/>
            <wp:effectExtent l="19050" t="0" r="0" b="0"/>
            <wp:docPr id="1" name="Picture 1" descr="LÆ¯U Äá» Xá»¬ TRÃ TÄNG TIáº¾T Má» HÃI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Æ¯U Äá» Xá»¬ TRÃ TÄNG TIáº¾T Má» HÃI TAY"/>
                    <pic:cNvPicPr>
                      <a:picLocks noChangeAspect="1" noChangeArrowheads="1"/>
                    </pic:cNvPicPr>
                  </pic:nvPicPr>
                  <pic:blipFill>
                    <a:blip r:embed="rId4"/>
                    <a:srcRect/>
                    <a:stretch>
                      <a:fillRect/>
                    </a:stretch>
                  </pic:blipFill>
                  <pic:spPr bwMode="auto">
                    <a:xfrm>
                      <a:off x="0" y="0"/>
                      <a:ext cx="5130165" cy="4738370"/>
                    </a:xfrm>
                    <a:prstGeom prst="rect">
                      <a:avLst/>
                    </a:prstGeom>
                    <a:noFill/>
                    <a:ln w="9525">
                      <a:noFill/>
                      <a:miter lim="800000"/>
                      <a:headEnd/>
                      <a:tailEnd/>
                    </a:ln>
                  </pic:spPr>
                </pic:pic>
              </a:graphicData>
            </a:graphic>
          </wp:inline>
        </w:drawing>
      </w:r>
    </w:p>
    <w:sectPr w:rsidR="00A25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A258FA"/>
    <w:rsid w:val="00A25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8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899454">
      <w:bodyDiv w:val="1"/>
      <w:marLeft w:val="0"/>
      <w:marRight w:val="0"/>
      <w:marTop w:val="0"/>
      <w:marBottom w:val="0"/>
      <w:divBdr>
        <w:top w:val="none" w:sz="0" w:space="0" w:color="auto"/>
        <w:left w:val="none" w:sz="0" w:space="0" w:color="auto"/>
        <w:bottom w:val="none" w:sz="0" w:space="0" w:color="auto"/>
        <w:right w:val="none" w:sz="0" w:space="0" w:color="auto"/>
      </w:divBdr>
    </w:div>
    <w:div w:id="1356811573">
      <w:bodyDiv w:val="1"/>
      <w:marLeft w:val="0"/>
      <w:marRight w:val="0"/>
      <w:marTop w:val="0"/>
      <w:marBottom w:val="0"/>
      <w:divBdr>
        <w:top w:val="none" w:sz="0" w:space="0" w:color="auto"/>
        <w:left w:val="none" w:sz="0" w:space="0" w:color="auto"/>
        <w:bottom w:val="none" w:sz="0" w:space="0" w:color="auto"/>
        <w:right w:val="none" w:sz="0" w:space="0" w:color="auto"/>
      </w:divBdr>
    </w:div>
    <w:div w:id="18228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2019-02-12T03:05:00Z</dcterms:created>
  <dcterms:modified xsi:type="dcterms:W3CDTF">2019-02-12T03:06:00Z</dcterms:modified>
</cp:coreProperties>
</file>