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87" w:rsidRDefault="00D87387" w:rsidP="00D87387">
      <w:pPr>
        <w:pStyle w:val="NormalWeb"/>
        <w:shd w:val="clear" w:color="auto" w:fill="FFFFFF"/>
        <w:jc w:val="center"/>
        <w:rPr>
          <w:color w:val="000000"/>
        </w:rPr>
      </w:pPr>
      <w:r>
        <w:rPr>
          <w:rStyle w:val="Strong"/>
          <w:color w:val="000000"/>
        </w:rPr>
        <w:t>PHÁC ĐỒ CHẨN ĐOÁN, ĐIỀU TRỊ RUNG THẤT VÀ NHANH THẤT KHÔNG CÓ MẠCH</w:t>
      </w:r>
    </w:p>
    <w:p w:rsidR="00D87387" w:rsidRDefault="00D87387" w:rsidP="00D87387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CHẨN ĐOÁN:</w:t>
      </w:r>
    </w:p>
    <w:p w:rsidR="00D87387" w:rsidRDefault="00D87387" w:rsidP="00D8738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Rung thất: những sóng có biên độ,hình dạng, tần số thay đổi, hoàn toàn không giống dạng bình thường của QRS</w:t>
      </w:r>
    </w:p>
    <w:p w:rsidR="00D87387" w:rsidRDefault="00D87387" w:rsidP="00D87387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Nhanh thất: QRS có dạng không bình thường, dãn rộng, tần số 100-220/ phút. Thường đều, có hiện tượng phân ly nhỉ thất.</w:t>
      </w:r>
    </w:p>
    <w:p w:rsidR="00D87387" w:rsidRDefault="00D87387" w:rsidP="00D87387">
      <w:pPr>
        <w:pStyle w:val="NormalWeb"/>
        <w:shd w:val="clear" w:color="auto" w:fill="FFFFFF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848350" cy="7343775"/>
            <wp:effectExtent l="0" t="0" r="0" b="9525"/>
            <wp:docPr id="1" name="Picture 1" descr="PHÁC ĐỒ ĐIỀU TRỊ RUNG THẤT VÀ NHANH THẤT KHÔNG CÓ M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ÁC ĐỒ ĐIỀU TRỊ RUNG THẤT VÀ NHANH THẤT KHÔNG CÓ MẠ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269" w:rsidRDefault="00AB6269">
      <w:bookmarkStart w:id="0" w:name="_GoBack"/>
      <w:bookmarkEnd w:id="0"/>
    </w:p>
    <w:sectPr w:rsidR="00AB6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21"/>
    <w:rsid w:val="000E6921"/>
    <w:rsid w:val="00AB6269"/>
    <w:rsid w:val="00D8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B265C-0EE0-457D-A417-52291CB4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7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2019-02-17T06:43:00Z</dcterms:created>
  <dcterms:modified xsi:type="dcterms:W3CDTF">2019-02-17T06:44:00Z</dcterms:modified>
</cp:coreProperties>
</file>