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B5" w:rsidRDefault="00084CB5" w:rsidP="00084CB5">
      <w:pPr>
        <w:pStyle w:val="style3"/>
        <w:shd w:val="clear" w:color="auto" w:fill="FFFFFF"/>
        <w:jc w:val="center"/>
        <w:rPr>
          <w:b/>
          <w:bCs/>
          <w:color w:val="E80000"/>
        </w:rPr>
      </w:pPr>
      <w:r>
        <w:rPr>
          <w:b/>
          <w:bCs/>
          <w:color w:val="E80000"/>
        </w:rPr>
        <w:t>XỬ TRÍ SẨY THAI ĐANG TIẾN TRIỂN</w:t>
      </w:r>
    </w:p>
    <w:p w:rsidR="00084CB5" w:rsidRDefault="00084CB5" w:rsidP="00084CB5">
      <w:pPr>
        <w:pStyle w:val="style3"/>
        <w:shd w:val="clear" w:color="auto" w:fill="FFFFFF"/>
        <w:rPr>
          <w:b/>
          <w:bCs/>
          <w:color w:val="E80000"/>
        </w:rPr>
      </w:pPr>
      <w:r>
        <w:rPr>
          <w:b/>
          <w:bCs/>
          <w:color w:val="E80000"/>
        </w:rPr>
        <w:t>I.  Định Nghĩa</w:t>
      </w:r>
    </w:p>
    <w:p w:rsidR="00084CB5" w:rsidRDefault="00084CB5" w:rsidP="00084CB5">
      <w:pPr>
        <w:pStyle w:val="NormalWeb"/>
        <w:shd w:val="clear" w:color="auto" w:fill="FFFFFF"/>
        <w:rPr>
          <w:color w:val="000000"/>
        </w:rPr>
      </w:pPr>
      <w:r>
        <w:rPr>
          <w:color w:val="000000"/>
        </w:rPr>
        <w:t>Sẩy thai đang tiến triển là một tình trạng thai dưới 20 tuần, cổ tử cung dãn rộng, ra huyết nhiều, phần thai hoặc nhau đang tống xuất qua cổ tử cung.</w:t>
      </w:r>
    </w:p>
    <w:p w:rsidR="00084CB5" w:rsidRDefault="00084CB5" w:rsidP="00084CB5">
      <w:pPr>
        <w:pStyle w:val="style3"/>
        <w:shd w:val="clear" w:color="auto" w:fill="FFFFFF"/>
        <w:rPr>
          <w:b/>
          <w:bCs/>
          <w:color w:val="E80000"/>
        </w:rPr>
      </w:pPr>
      <w:r>
        <w:rPr>
          <w:b/>
          <w:bCs/>
          <w:color w:val="E80000"/>
        </w:rPr>
        <w:t>II.  Chẩn Đoán</w:t>
      </w:r>
    </w:p>
    <w:p w:rsidR="00084CB5" w:rsidRDefault="00084CB5" w:rsidP="00084CB5">
      <w:pPr>
        <w:pStyle w:val="style3"/>
        <w:shd w:val="clear" w:color="auto" w:fill="FFFFFF"/>
        <w:rPr>
          <w:b/>
          <w:bCs/>
          <w:color w:val="E80000"/>
        </w:rPr>
      </w:pPr>
      <w:r>
        <w:rPr>
          <w:b/>
          <w:bCs/>
          <w:color w:val="E80000"/>
        </w:rPr>
        <w:t>1.  Triệu Chứng Cơ Năng</w:t>
      </w:r>
    </w:p>
    <w:p w:rsidR="00084CB5" w:rsidRDefault="00084CB5" w:rsidP="00084CB5">
      <w:pPr>
        <w:pStyle w:val="NormalWeb"/>
        <w:shd w:val="clear" w:color="auto" w:fill="FFFFFF"/>
        <w:rPr>
          <w:color w:val="000000"/>
        </w:rPr>
      </w:pPr>
      <w:r>
        <w:rPr>
          <w:color w:val="000000"/>
        </w:rPr>
        <w:t>Trễ kinh, đau bụng, ra huyết âm đạo.</w:t>
      </w:r>
    </w:p>
    <w:p w:rsidR="00084CB5" w:rsidRDefault="00084CB5" w:rsidP="00084CB5">
      <w:pPr>
        <w:pStyle w:val="style3"/>
        <w:shd w:val="clear" w:color="auto" w:fill="FFFFFF"/>
        <w:rPr>
          <w:b/>
          <w:bCs/>
          <w:color w:val="E80000"/>
        </w:rPr>
      </w:pPr>
      <w:r>
        <w:rPr>
          <w:b/>
          <w:bCs/>
          <w:color w:val="E80000"/>
        </w:rPr>
        <w:t>2.  Triệu Chứng Thực Thể</w:t>
      </w:r>
    </w:p>
    <w:p w:rsidR="00084CB5" w:rsidRDefault="00084CB5" w:rsidP="00084CB5">
      <w:pPr>
        <w:pStyle w:val="NormalWeb"/>
        <w:shd w:val="clear" w:color="auto" w:fill="FFFFFF"/>
        <w:rPr>
          <w:color w:val="000000"/>
        </w:rPr>
      </w:pPr>
      <w:r>
        <w:rPr>
          <w:color w:val="000000"/>
        </w:rPr>
        <w:t>-  Đánh giá tổng trạng, suy hiệu, lượng máu mất.</w:t>
      </w:r>
    </w:p>
    <w:p w:rsidR="00084CB5" w:rsidRDefault="00084CB5" w:rsidP="00084CB5">
      <w:pPr>
        <w:pStyle w:val="NormalWeb"/>
        <w:shd w:val="clear" w:color="auto" w:fill="FFFFFF"/>
        <w:rPr>
          <w:color w:val="000000"/>
        </w:rPr>
      </w:pPr>
      <w:r>
        <w:rPr>
          <w:color w:val="000000"/>
        </w:rPr>
        <w:t>-  Xác định tư thế tử cung. Xác định tuổi thai.</w:t>
      </w:r>
    </w:p>
    <w:p w:rsidR="00084CB5" w:rsidRDefault="00084CB5" w:rsidP="00084CB5">
      <w:pPr>
        <w:pStyle w:val="NormalWeb"/>
        <w:shd w:val="clear" w:color="auto" w:fill="FFFFFF"/>
        <w:rPr>
          <w:color w:val="000000"/>
        </w:rPr>
      </w:pPr>
      <w:r>
        <w:rPr>
          <w:color w:val="000000"/>
        </w:rPr>
        <w:t>-  Đánh giá tình trạng sẩy thai: độ mở CTC, huyết âm đạo, gò TC.</w:t>
      </w:r>
    </w:p>
    <w:p w:rsidR="00084CB5" w:rsidRDefault="00084CB5" w:rsidP="00084CB5">
      <w:pPr>
        <w:pStyle w:val="style3"/>
        <w:shd w:val="clear" w:color="auto" w:fill="FFFFFF"/>
        <w:rPr>
          <w:b/>
          <w:bCs/>
          <w:color w:val="E80000"/>
        </w:rPr>
      </w:pPr>
      <w:r>
        <w:rPr>
          <w:b/>
          <w:bCs/>
          <w:color w:val="E80000"/>
        </w:rPr>
        <w:t>3.  Cận Lâm Sàng</w:t>
      </w:r>
    </w:p>
    <w:p w:rsidR="00084CB5" w:rsidRDefault="00084CB5" w:rsidP="00084CB5">
      <w:pPr>
        <w:pStyle w:val="NormalWeb"/>
        <w:shd w:val="clear" w:color="auto" w:fill="FFFFFF"/>
        <w:rPr>
          <w:color w:val="000000"/>
        </w:rPr>
      </w:pPr>
      <w:r>
        <w:rPr>
          <w:color w:val="000000"/>
        </w:rPr>
        <w:t>-  Xét nghiệm nước tiểu: QS (+). Siêu âm nếu cần.</w:t>
      </w:r>
    </w:p>
    <w:p w:rsidR="00084CB5" w:rsidRDefault="00084CB5" w:rsidP="00084CB5">
      <w:pPr>
        <w:pStyle w:val="style3"/>
        <w:shd w:val="clear" w:color="auto" w:fill="FFFFFF"/>
        <w:rPr>
          <w:b/>
          <w:bCs/>
          <w:color w:val="E80000"/>
        </w:rPr>
      </w:pPr>
      <w:r>
        <w:rPr>
          <w:b/>
          <w:bCs/>
          <w:color w:val="E80000"/>
        </w:rPr>
        <w:t>III.  Xử Trí</w:t>
      </w:r>
    </w:p>
    <w:p w:rsidR="00084CB5" w:rsidRDefault="00084CB5" w:rsidP="00084CB5">
      <w:pPr>
        <w:pStyle w:val="style3"/>
        <w:shd w:val="clear" w:color="auto" w:fill="FFFFFF"/>
        <w:rPr>
          <w:b/>
          <w:bCs/>
          <w:color w:val="E80000"/>
        </w:rPr>
      </w:pPr>
      <w:r>
        <w:rPr>
          <w:b/>
          <w:bCs/>
          <w:color w:val="E80000"/>
        </w:rPr>
        <w:t>1.  Tư Vấn</w:t>
      </w:r>
    </w:p>
    <w:p w:rsidR="00084CB5" w:rsidRDefault="00084CB5" w:rsidP="00084CB5">
      <w:pPr>
        <w:pStyle w:val="NormalWeb"/>
        <w:shd w:val="clear" w:color="auto" w:fill="FFFFFF"/>
        <w:rPr>
          <w:color w:val="000000"/>
        </w:rPr>
      </w:pPr>
      <w:r>
        <w:rPr>
          <w:color w:val="000000"/>
        </w:rPr>
        <w:t>-  Tư vấn trước và sau hút thai.</w:t>
      </w:r>
    </w:p>
    <w:p w:rsidR="00084CB5" w:rsidRDefault="00084CB5" w:rsidP="00084CB5">
      <w:pPr>
        <w:pStyle w:val="NormalWeb"/>
        <w:shd w:val="clear" w:color="auto" w:fill="FFFFFF"/>
        <w:rPr>
          <w:color w:val="000000"/>
        </w:rPr>
      </w:pPr>
      <w:r>
        <w:rPr>
          <w:color w:val="000000"/>
        </w:rPr>
        <w:t>-  Tư vấn các biện pháp tránh thai sau hút thai.</w:t>
      </w:r>
    </w:p>
    <w:p w:rsidR="00084CB5" w:rsidRDefault="00084CB5" w:rsidP="00084CB5">
      <w:pPr>
        <w:pStyle w:val="NormalWeb"/>
        <w:shd w:val="clear" w:color="auto" w:fill="FFFFFF"/>
        <w:rPr>
          <w:color w:val="000000"/>
        </w:rPr>
      </w:pPr>
      <w:r>
        <w:rPr>
          <w:color w:val="000000"/>
        </w:rPr>
        <w:t>-  Tư vấn khả năng sinh sản sau thủ thuật.</w:t>
      </w:r>
    </w:p>
    <w:p w:rsidR="00084CB5" w:rsidRDefault="00084CB5" w:rsidP="00084CB5">
      <w:pPr>
        <w:pStyle w:val="NormalWeb"/>
        <w:shd w:val="clear" w:color="auto" w:fill="FFFFFF"/>
        <w:rPr>
          <w:color w:val="000000"/>
        </w:rPr>
      </w:pPr>
      <w:r>
        <w:rPr>
          <w:color w:val="000000"/>
        </w:rPr>
        <w:t>+ Thời gian có thể mang thai lại là 10 - 14 ngày sau hút thai.</w:t>
      </w:r>
    </w:p>
    <w:p w:rsidR="00084CB5" w:rsidRDefault="00084CB5" w:rsidP="00084CB5">
      <w:pPr>
        <w:pStyle w:val="NormalWeb"/>
        <w:shd w:val="clear" w:color="auto" w:fill="FFFFFF"/>
        <w:rPr>
          <w:color w:val="000000"/>
        </w:rPr>
      </w:pPr>
      <w:r>
        <w:rPr>
          <w:color w:val="000000"/>
        </w:rPr>
        <w:t>+ Nên có thai lại ít nhất 3-6 tháng sau sẩy thai.</w:t>
      </w:r>
    </w:p>
    <w:p w:rsidR="00084CB5" w:rsidRDefault="00084CB5" w:rsidP="00084CB5">
      <w:pPr>
        <w:pStyle w:val="NormalWeb"/>
        <w:shd w:val="clear" w:color="auto" w:fill="FFFFFF"/>
        <w:rPr>
          <w:color w:val="000000"/>
        </w:rPr>
      </w:pPr>
      <w:r>
        <w:rPr>
          <w:color w:val="000000"/>
        </w:rPr>
        <w:t>+ Khách hàng được giải thích rõ ràng các nguy cơ của hút thai và tự nguyện ký tên vào tờ cam kết hút thai theo yêu cầu.</w:t>
      </w:r>
    </w:p>
    <w:p w:rsidR="00084CB5" w:rsidRDefault="00084CB5" w:rsidP="00084CB5">
      <w:pPr>
        <w:pStyle w:val="NormalWeb"/>
        <w:shd w:val="clear" w:color="auto" w:fill="FFFFFF"/>
        <w:rPr>
          <w:color w:val="000000"/>
        </w:rPr>
      </w:pPr>
      <w:r>
        <w:rPr>
          <w:color w:val="000000"/>
        </w:rPr>
        <w:t>+ Uống thuốc giảm đau trước khi làm thủ thuật đối với những trường hợp vô cảm bằng tê cạnh cổ TC (Paracetamol 1g hoặc Ibuprofen 400mg uống 30 phút trước khi làm thủ thuật).</w:t>
      </w:r>
    </w:p>
    <w:p w:rsidR="00084CB5" w:rsidRDefault="00084CB5" w:rsidP="00084CB5">
      <w:pPr>
        <w:pStyle w:val="style3"/>
        <w:shd w:val="clear" w:color="auto" w:fill="FFFFFF"/>
        <w:rPr>
          <w:b/>
          <w:bCs/>
          <w:color w:val="E80000"/>
        </w:rPr>
      </w:pPr>
      <w:r>
        <w:rPr>
          <w:b/>
          <w:bCs/>
          <w:color w:val="E80000"/>
        </w:rPr>
        <w:t>2.  Quy Trình Kỹ Thuật</w:t>
      </w:r>
    </w:p>
    <w:p w:rsidR="00084CB5" w:rsidRDefault="00084CB5" w:rsidP="00084CB5">
      <w:pPr>
        <w:pStyle w:val="NormalWeb"/>
        <w:shd w:val="clear" w:color="auto" w:fill="FFFFFF"/>
        <w:rPr>
          <w:color w:val="000000"/>
        </w:rPr>
      </w:pPr>
      <w:r>
        <w:rPr>
          <w:color w:val="000000"/>
        </w:rPr>
        <w:lastRenderedPageBreak/>
        <w:t>-  Sát trùng âm hộ (kềm I).</w:t>
      </w:r>
    </w:p>
    <w:p w:rsidR="00084CB5" w:rsidRDefault="00084CB5" w:rsidP="00084CB5">
      <w:pPr>
        <w:pStyle w:val="NormalWeb"/>
        <w:shd w:val="clear" w:color="auto" w:fill="FFFFFF"/>
        <w:rPr>
          <w:color w:val="000000"/>
        </w:rPr>
      </w:pPr>
      <w:r>
        <w:rPr>
          <w:color w:val="000000"/>
        </w:rPr>
        <w:t>-  Sát trùng âm đạo, CTC (Kềm II).</w:t>
      </w:r>
    </w:p>
    <w:p w:rsidR="00084CB5" w:rsidRDefault="00084CB5" w:rsidP="00084CB5">
      <w:pPr>
        <w:pStyle w:val="NormalWeb"/>
        <w:shd w:val="clear" w:color="auto" w:fill="FFFFFF"/>
        <w:rPr>
          <w:color w:val="000000"/>
        </w:rPr>
      </w:pPr>
      <w:r>
        <w:rPr>
          <w:color w:val="000000"/>
        </w:rPr>
        <w:t>-  Gây tê mép trước CTC (Vị trí 12g với 1ml Lidocain 1%).</w:t>
      </w:r>
    </w:p>
    <w:p w:rsidR="00084CB5" w:rsidRDefault="00084CB5" w:rsidP="00084CB5">
      <w:pPr>
        <w:pStyle w:val="NormalWeb"/>
        <w:shd w:val="clear" w:color="auto" w:fill="FFFFFF"/>
        <w:rPr>
          <w:color w:val="000000"/>
        </w:rPr>
      </w:pPr>
      <w:r>
        <w:rPr>
          <w:color w:val="000000"/>
        </w:rPr>
        <w:t>-  Kẹp CTC bằng kềm Pozzi.</w:t>
      </w:r>
    </w:p>
    <w:p w:rsidR="00084CB5" w:rsidRDefault="00084CB5" w:rsidP="00084CB5">
      <w:pPr>
        <w:pStyle w:val="NormalWeb"/>
        <w:shd w:val="clear" w:color="auto" w:fill="FFFFFF"/>
        <w:rPr>
          <w:color w:val="000000"/>
        </w:rPr>
      </w:pPr>
      <w:r>
        <w:rPr>
          <w:color w:val="000000"/>
        </w:rPr>
        <w:t>-  Gây tê cạnh CTC với 4ml Lidocain 1% ở vị trí 4 hoặc 5g và 7 hoặc 8g.</w:t>
      </w:r>
    </w:p>
    <w:p w:rsidR="00084CB5" w:rsidRDefault="00084CB5" w:rsidP="00084CB5">
      <w:pPr>
        <w:pStyle w:val="NormalWeb"/>
        <w:shd w:val="clear" w:color="auto" w:fill="FFFFFF"/>
        <w:rPr>
          <w:color w:val="000000"/>
        </w:rPr>
      </w:pPr>
      <w:r>
        <w:rPr>
          <w:color w:val="000000"/>
        </w:rPr>
        <w:t>-  Nong CTC bằng ống hút nhựa (nếu trường hợp khó có thể sử dụng bộ nong bằng kim loại Hégar hay Pratt). Tuy nhiên CTC thường mở và không phải nong trong những trường hợp sẩy thai đang tiến triển.</w:t>
      </w:r>
    </w:p>
    <w:p w:rsidR="00084CB5" w:rsidRDefault="00084CB5" w:rsidP="00084CB5">
      <w:pPr>
        <w:pStyle w:val="NormalWeb"/>
        <w:shd w:val="clear" w:color="auto" w:fill="FFFFFF"/>
        <w:rPr>
          <w:color w:val="000000"/>
        </w:rPr>
      </w:pPr>
      <w:r>
        <w:rPr>
          <w:color w:val="000000"/>
        </w:rPr>
        <w:t>-  Chọn ống hút thích hợp với tuổi thai.</w:t>
      </w:r>
    </w:p>
    <w:p w:rsidR="00084CB5" w:rsidRDefault="00084CB5" w:rsidP="00084CB5">
      <w:pPr>
        <w:pStyle w:val="NormalWeb"/>
        <w:shd w:val="clear" w:color="auto" w:fill="FFFFFF"/>
        <w:rPr>
          <w:color w:val="000000"/>
        </w:rPr>
      </w:pPr>
      <w:r>
        <w:rPr>
          <w:color w:val="000000"/>
        </w:rPr>
        <w:t>-  Hút thai (bằng bơm hút chân không bằng tay hay bơm điện), đánh giá hút sạch buồng tử cung</w:t>
      </w:r>
    </w:p>
    <w:p w:rsidR="00084CB5" w:rsidRDefault="00084CB5" w:rsidP="00084CB5">
      <w:pPr>
        <w:pStyle w:val="NormalWeb"/>
        <w:shd w:val="clear" w:color="auto" w:fill="FFFFFF"/>
        <w:rPr>
          <w:color w:val="000000"/>
        </w:rPr>
      </w:pPr>
      <w:r>
        <w:rPr>
          <w:color w:val="000000"/>
        </w:rPr>
        <w:t>-  Mở kềm Pozzi, lau sạch CTC và âm đạo.</w:t>
      </w:r>
    </w:p>
    <w:p w:rsidR="00084CB5" w:rsidRDefault="00084CB5" w:rsidP="00084CB5">
      <w:pPr>
        <w:pStyle w:val="NormalWeb"/>
        <w:shd w:val="clear" w:color="auto" w:fill="FFFFFF"/>
        <w:rPr>
          <w:color w:val="000000"/>
        </w:rPr>
      </w:pPr>
      <w:r>
        <w:rPr>
          <w:color w:val="000000"/>
        </w:rPr>
        <w:t>-  Kiểm tra mô và tổ chức sau hút thai.</w:t>
      </w:r>
    </w:p>
    <w:p w:rsidR="00084CB5" w:rsidRDefault="00084CB5" w:rsidP="00084CB5">
      <w:pPr>
        <w:pStyle w:val="NormalWeb"/>
        <w:shd w:val="clear" w:color="auto" w:fill="FFFFFF"/>
        <w:rPr>
          <w:color w:val="000000"/>
        </w:rPr>
      </w:pPr>
      <w:r>
        <w:rPr>
          <w:color w:val="000000"/>
        </w:rPr>
        <w:t>-  Chuyển khách hàng sang buồng hồi phục.</w:t>
      </w:r>
    </w:p>
    <w:p w:rsidR="00084CB5" w:rsidRDefault="00084CB5" w:rsidP="00084CB5">
      <w:pPr>
        <w:pStyle w:val="style3"/>
        <w:shd w:val="clear" w:color="auto" w:fill="FFFFFF"/>
        <w:rPr>
          <w:b/>
          <w:bCs/>
          <w:color w:val="E80000"/>
        </w:rPr>
      </w:pPr>
      <w:r>
        <w:rPr>
          <w:b/>
          <w:bCs/>
          <w:color w:val="E80000"/>
        </w:rPr>
        <w:t>3. Theo Dõi Sau Thủ Thuật</w:t>
      </w:r>
    </w:p>
    <w:p w:rsidR="00084CB5" w:rsidRDefault="00084CB5" w:rsidP="00084CB5">
      <w:pPr>
        <w:pStyle w:val="NormalWeb"/>
        <w:shd w:val="clear" w:color="auto" w:fill="FFFFFF"/>
        <w:rPr>
          <w:color w:val="000000"/>
        </w:rPr>
      </w:pPr>
      <w:r>
        <w:rPr>
          <w:color w:val="000000"/>
        </w:rPr>
        <w:t>-  Theo dõi sinh hiệu, huyết âm đạo, đau bụng dưới.</w:t>
      </w:r>
    </w:p>
    <w:p w:rsidR="00084CB5" w:rsidRDefault="00084CB5" w:rsidP="00084CB5">
      <w:pPr>
        <w:pStyle w:val="NormalWeb"/>
        <w:shd w:val="clear" w:color="auto" w:fill="FFFFFF"/>
        <w:rPr>
          <w:color w:val="000000"/>
        </w:rPr>
      </w:pPr>
      <w:r>
        <w:rPr>
          <w:color w:val="000000"/>
        </w:rPr>
        <w:t>-  Hướng dẫn sử dụng toa thuốc và cách chăm sóc sau thủ thuật.</w:t>
      </w:r>
    </w:p>
    <w:p w:rsidR="00084CB5" w:rsidRDefault="00084CB5" w:rsidP="00084CB5">
      <w:pPr>
        <w:pStyle w:val="NormalWeb"/>
        <w:shd w:val="clear" w:color="auto" w:fill="FFFFFF"/>
        <w:rPr>
          <w:color w:val="000000"/>
        </w:rPr>
      </w:pPr>
      <w:r>
        <w:rPr>
          <w:color w:val="000000"/>
        </w:rPr>
        <w:t>-  Hẹn ngày tái khám và các dấu hiệu bất thường cần tái khám ngay.</w:t>
      </w:r>
    </w:p>
    <w:p w:rsidR="00084CB5" w:rsidRDefault="00084CB5" w:rsidP="00084CB5">
      <w:pPr>
        <w:pStyle w:val="NormalWeb"/>
        <w:shd w:val="clear" w:color="auto" w:fill="FFFFFF"/>
        <w:rPr>
          <w:color w:val="000000"/>
        </w:rPr>
      </w:pPr>
      <w:r>
        <w:rPr>
          <w:color w:val="000000"/>
        </w:rPr>
        <w:t>-  Hướng dẫn ngừa thai tránh mang thai ngoài ý muốn.</w:t>
      </w:r>
    </w:p>
    <w:p w:rsidR="004604E2" w:rsidRDefault="004604E2">
      <w:bookmarkStart w:id="0" w:name="_GoBack"/>
      <w:bookmarkEnd w:id="0"/>
    </w:p>
    <w:sectPr w:rsidR="00460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44"/>
    <w:rsid w:val="00084CB5"/>
    <w:rsid w:val="003A6844"/>
    <w:rsid w:val="0046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7BC25-235B-40C0-8E86-AE29E948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084C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4C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8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2019-02-15T14:36:00Z</dcterms:created>
  <dcterms:modified xsi:type="dcterms:W3CDTF">2019-02-15T14:36:00Z</dcterms:modified>
</cp:coreProperties>
</file>