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7FA" w:rsidRDefault="00A137FA" w:rsidP="00A137FA">
      <w:pPr>
        <w:pStyle w:val="style3"/>
        <w:shd w:val="clear" w:color="auto" w:fill="FFFFFF"/>
        <w:jc w:val="center"/>
        <w:rPr>
          <w:b/>
          <w:bCs/>
          <w:color w:val="E80000"/>
        </w:rPr>
      </w:pPr>
      <w:r>
        <w:rPr>
          <w:b/>
          <w:bCs/>
          <w:color w:val="E80000"/>
        </w:rPr>
        <w:t>VIÊM CỔ TỬ CUNG</w:t>
      </w:r>
    </w:p>
    <w:p w:rsidR="00A137FA" w:rsidRDefault="00A137FA" w:rsidP="00A137FA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Hai tác nhân gây bệnh thường gặp nhất là Neisseria gonorrhoeae và Chlamydia trachomatis.</w:t>
      </w:r>
    </w:p>
    <w:p w:rsidR="00A137FA" w:rsidRDefault="00A137FA" w:rsidP="00A137FA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10% - 20% viêm cổ tử cung sẽ diễn tiến đến viêm vùng chậu.</w:t>
      </w:r>
    </w:p>
    <w:p w:rsidR="00A137FA" w:rsidRDefault="00A137FA" w:rsidP="00A137FA">
      <w:pPr>
        <w:pStyle w:val="style3"/>
        <w:shd w:val="clear" w:color="auto" w:fill="FFFFFF"/>
        <w:rPr>
          <w:b/>
          <w:bCs/>
          <w:color w:val="E80000"/>
        </w:rPr>
      </w:pPr>
      <w:r>
        <w:rPr>
          <w:b/>
          <w:bCs/>
          <w:color w:val="E80000"/>
        </w:rPr>
        <w:t>I.  Nguyên Nhân</w:t>
      </w:r>
    </w:p>
    <w:p w:rsidR="00A137FA" w:rsidRDefault="00A137FA" w:rsidP="00A137FA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Neisseria gonorrhoeae và Chlamydia trachomatis.</w:t>
      </w:r>
    </w:p>
    <w:p w:rsidR="00A137FA" w:rsidRDefault="00A137FA" w:rsidP="00A137FA">
      <w:pPr>
        <w:pStyle w:val="style3"/>
        <w:shd w:val="clear" w:color="auto" w:fill="FFFFFF"/>
        <w:rPr>
          <w:b/>
          <w:bCs/>
          <w:color w:val="E80000"/>
        </w:rPr>
      </w:pPr>
      <w:r>
        <w:rPr>
          <w:b/>
          <w:bCs/>
          <w:color w:val="E80000"/>
        </w:rPr>
        <w:t>II.  Chẩn Đoán</w:t>
      </w:r>
    </w:p>
    <w:p w:rsidR="00A137FA" w:rsidRDefault="00A137FA" w:rsidP="00A137FA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 Lâm sàng</w:t>
      </w:r>
    </w:p>
    <w:p w:rsidR="00A137FA" w:rsidRDefault="00A137FA" w:rsidP="00A137FA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+ Không có triệu chứng lâm sàng nổi bật.</w:t>
      </w:r>
    </w:p>
    <w:p w:rsidR="00A137FA" w:rsidRDefault="00A137FA" w:rsidP="00A137FA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+ Có nhiều huyết trắng màu vàng hay xanh, đóng ở cổ tử cung.</w:t>
      </w:r>
    </w:p>
    <w:p w:rsidR="00A137FA" w:rsidRDefault="00A137FA" w:rsidP="00A137FA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+ Cổ tử cung lộ tuyến, viêm đỏ, phù nề, dễ chảy máu khi đụng chạm.</w:t>
      </w:r>
    </w:p>
    <w:p w:rsidR="00A137FA" w:rsidRDefault="00A137FA" w:rsidP="00A137FA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 Cận lâm sàng</w:t>
      </w:r>
    </w:p>
    <w:p w:rsidR="00A137FA" w:rsidRDefault="00A137FA" w:rsidP="00A137FA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+ Xét nghiệm vi trùng học huyết trắng lấy từ kênh cổ tử cung sau khi đã chùi sạch cổ ngoài, có nhiều tế bào bạch cầu.</w:t>
      </w:r>
    </w:p>
    <w:p w:rsidR="00A137FA" w:rsidRDefault="00A137FA" w:rsidP="00A137FA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+ Nếu có song cầu gram (-) hình hạt cà phê có thể chẩn đoán nguyên nhân do lậu cầu.</w:t>
      </w:r>
    </w:p>
    <w:p w:rsidR="00A137FA" w:rsidRDefault="00A137FA" w:rsidP="00A137FA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+ Nếu XN có VK lậu điều trị thêm Chlamydia (theo WHO).</w:t>
      </w:r>
    </w:p>
    <w:p w:rsidR="00A137FA" w:rsidRDefault="00A137FA" w:rsidP="00A137FA">
      <w:pPr>
        <w:pStyle w:val="style3"/>
        <w:shd w:val="clear" w:color="auto" w:fill="FFFFFF"/>
        <w:rPr>
          <w:b/>
          <w:bCs/>
          <w:color w:val="E80000"/>
        </w:rPr>
      </w:pPr>
      <w:r>
        <w:rPr>
          <w:b/>
          <w:bCs/>
          <w:color w:val="E80000"/>
        </w:rPr>
        <w:t>III.  Điều Trị</w:t>
      </w:r>
    </w:p>
    <w:p w:rsidR="00A137FA" w:rsidRDefault="00A137FA" w:rsidP="00A137FA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 Điều trị lậu cầu</w:t>
      </w:r>
    </w:p>
    <w:p w:rsidR="00A137FA" w:rsidRDefault="00A137FA" w:rsidP="00A137FA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+ Cefixime 400mg uống 1 liều duy nhất, hoặc + Ciprofloxacin 500mg uống 1 liều duy nhất, hoặc + Ofloxacin 400mg uống liều duy nhất, hoặc + Levofloxacin 250mg uống liều duy nhất.</w:t>
      </w:r>
    </w:p>
    <w:p w:rsidR="00A137FA" w:rsidRDefault="00A137FA" w:rsidP="00A137FA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Nếu có thai dùng Ceftriazone 125mg (tiêm bắp) liều duy nhất.</w:t>
      </w:r>
    </w:p>
    <w:p w:rsidR="00A137FA" w:rsidRDefault="00A137FA" w:rsidP="00A137FA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 Điều trị Chlamydia</w:t>
      </w:r>
    </w:p>
    <w:p w:rsidR="00A137FA" w:rsidRDefault="00A137FA" w:rsidP="00A137FA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+ Azithromycin 1g uống liều duy nhất, hoặc + Docycyclin 100mg x 2 lần/ngày x 7 ngày (uống sau ăn), hoặc + Tetracycin 500mg x 4 lần/ngày x 7 ngày (uống), hoặc + Erythromycin 500mg x 4 lần/ngày x 7 ngày (uống).</w:t>
      </w:r>
    </w:p>
    <w:p w:rsidR="00A137FA" w:rsidRDefault="00A137FA" w:rsidP="00A137FA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Chú ý: luôn luôn điều trị cho bạn tình</w:t>
      </w:r>
    </w:p>
    <w:p w:rsidR="00A137FA" w:rsidRDefault="00A137FA" w:rsidP="00A137FA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lastRenderedPageBreak/>
        <w:t>-  Metronidazole 2g uống 1 liều duy nhất.</w:t>
      </w:r>
    </w:p>
    <w:p w:rsidR="00A137FA" w:rsidRDefault="00A137FA" w:rsidP="00A137FA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 Không dùng trong 3 tháng đầu thai kỳ.</w:t>
      </w:r>
    </w:p>
    <w:p w:rsidR="00A137FA" w:rsidRDefault="00A137FA" w:rsidP="00A137FA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 Nếu có thai chỉ dùng Erythromycin và Azithromycin.</w:t>
      </w:r>
    </w:p>
    <w:p w:rsidR="00A137FA" w:rsidRDefault="00A137FA" w:rsidP="00A137FA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 Nếu xét nghiệm lậu (+) -&gt;tư vấn HIV, VDRL, HBsAg.</w:t>
      </w:r>
    </w:p>
    <w:p w:rsidR="00A137FA" w:rsidRDefault="00A137FA" w:rsidP="00A137FA">
      <w:pPr>
        <w:pStyle w:val="style3"/>
        <w:shd w:val="clear" w:color="auto" w:fill="FFFFFF"/>
        <w:rPr>
          <w:b/>
          <w:bCs/>
          <w:color w:val="E80000"/>
        </w:rPr>
      </w:pPr>
      <w:r>
        <w:rPr>
          <w:b/>
          <w:bCs/>
          <w:color w:val="E80000"/>
        </w:rPr>
        <w:t>IV.  Theo Dõi</w:t>
      </w:r>
    </w:p>
    <w:p w:rsidR="00A137FA" w:rsidRDefault="00A137FA" w:rsidP="00A137FA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 Tái khám khi có gì lạ.</w:t>
      </w:r>
    </w:p>
    <w:p w:rsidR="00A137FA" w:rsidRDefault="00A137FA" w:rsidP="00A137FA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 Khám phụ khoa định kỳ.</w:t>
      </w:r>
    </w:p>
    <w:p w:rsidR="00377E94" w:rsidRDefault="00377E94">
      <w:bookmarkStart w:id="0" w:name="_GoBack"/>
      <w:bookmarkEnd w:id="0"/>
    </w:p>
    <w:sectPr w:rsidR="00377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521"/>
    <w:rsid w:val="00377E94"/>
    <w:rsid w:val="00A137FA"/>
    <w:rsid w:val="00DA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012A7-4C0C-4E1F-A667-DA64F1E30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A13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13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3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ngoc vinh</dc:creator>
  <cp:keywords/>
  <dc:description/>
  <cp:lastModifiedBy>nguyen ngoc vinh</cp:lastModifiedBy>
  <cp:revision>3</cp:revision>
  <dcterms:created xsi:type="dcterms:W3CDTF">2019-02-15T14:22:00Z</dcterms:created>
  <dcterms:modified xsi:type="dcterms:W3CDTF">2019-02-15T14:22:00Z</dcterms:modified>
</cp:coreProperties>
</file>