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5D" w:rsidRPr="001D195D" w:rsidRDefault="001D195D" w:rsidP="001D195D">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1D195D">
        <w:rPr>
          <w:rFonts w:ascii="Times New Roman" w:eastAsia="Times New Roman" w:hAnsi="Times New Roman" w:cs="Times New Roman"/>
          <w:b/>
          <w:bCs/>
          <w:color w:val="E80000"/>
          <w:sz w:val="24"/>
          <w:szCs w:val="24"/>
        </w:rPr>
        <w:t>VIÊM MẠCH</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D195D">
        <w:rPr>
          <w:rFonts w:ascii="Times New Roman" w:eastAsia="Times New Roman" w:hAnsi="Times New Roman" w:cs="Times New Roman"/>
          <w:b/>
          <w:bCs/>
          <w:color w:val="E80000"/>
          <w:sz w:val="24"/>
          <w:szCs w:val="24"/>
        </w:rPr>
        <w:t>I. ĐẠI CƯƠNG VIÊM MẠCH</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Viêm mạch là tình trạng viêm và hoại tử của mạch máu, có thể động mạch, tĩnh mạch hoặc cả hai.</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Viêm mạch có thể khu trú hoặc hệ thống, có thể nguyên phát hoặc thứ phát.</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Viêm mạch có thể bị ở mạch máu nhỏ (mao mạch, tiểu động mạch, tiểu tĩnh mạch), mạch máu trung bình (mạch máu thận, mạch vành, mạch máu ở gan), mạch máu lớn (động mạch cảnh và các mạch máu chi)</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b/>
          <w:bCs/>
          <w:color w:val="E80000"/>
          <w:sz w:val="24"/>
          <w:szCs w:val="24"/>
        </w:rPr>
        <w:t>II. PHÂN LOẠI:</w:t>
      </w:r>
      <w:r w:rsidRPr="001D195D">
        <w:rPr>
          <w:rFonts w:ascii="Times New Roman" w:eastAsia="Times New Roman" w:hAnsi="Times New Roman" w:cs="Times New Roman"/>
          <w:color w:val="000000"/>
          <w:sz w:val="24"/>
          <w:szCs w:val="24"/>
        </w:rPr>
        <w:t> Theo kích thước mạch máu bị tổn thương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72"/>
        <w:gridCol w:w="2903"/>
        <w:gridCol w:w="4005"/>
      </w:tblGrid>
      <w:tr w:rsidR="001D195D" w:rsidRPr="001D195D" w:rsidTr="001D195D">
        <w:trPr>
          <w:tblCellSpacing w:w="15" w:type="dxa"/>
        </w:trPr>
        <w:tc>
          <w:tcPr>
            <w:tcW w:w="21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Kích thước mạch máu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Bệnh lý viêm mạch</w:t>
            </w:r>
          </w:p>
        </w:tc>
      </w:tr>
      <w:tr w:rsidR="001D195D" w:rsidRPr="001D195D" w:rsidTr="001D195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máu lớn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động mạch thái dương Viêm động mạch Takayashu.</w:t>
            </w:r>
          </w:p>
        </w:tc>
      </w:tr>
      <w:tr w:rsidR="001D195D" w:rsidRPr="001D195D" w:rsidTr="001D195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máu trung bình</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nút quanh động mạch (PAN). Bệnh Kawasaki.</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Bệnh Buerger</w:t>
            </w:r>
          </w:p>
        </w:tc>
      </w:tr>
      <w:tr w:rsidR="001D195D" w:rsidRPr="001D195D" w:rsidTr="001D195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máu nhỏ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95D" w:rsidRPr="001D195D" w:rsidRDefault="001D195D" w:rsidP="001D195D">
            <w:pPr>
              <w:spacing w:after="0"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Do kháng thể kháng bào tương của bạch cầu đa nhân trung tính (ANCA)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after="0"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đa mạch vi thể.</w:t>
            </w:r>
            <w:r w:rsidRPr="001D195D">
              <w:rPr>
                <w:rFonts w:ascii="Times New Roman" w:eastAsia="Times New Roman" w:hAnsi="Times New Roman" w:cs="Times New Roman"/>
                <w:color w:val="000000"/>
                <w:sz w:val="24"/>
                <w:szCs w:val="24"/>
              </w:rPr>
              <w:br/>
              <w:t>U hạt Wegener’s.</w:t>
            </w:r>
            <w:r w:rsidRPr="001D195D">
              <w:rPr>
                <w:rFonts w:ascii="Times New Roman" w:eastAsia="Times New Roman" w:hAnsi="Times New Roman" w:cs="Times New Roman"/>
                <w:color w:val="000000"/>
                <w:sz w:val="24"/>
                <w:szCs w:val="24"/>
              </w:rPr>
              <w:br/>
              <w:t>Hội chứng Churg-Strauss. Viêm mạch do thuốc.</w:t>
            </w:r>
          </w:p>
        </w:tc>
      </w:tr>
      <w:tr w:rsidR="001D195D" w:rsidRPr="001D195D" w:rsidTr="001D195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after="0" w:line="240" w:lineRule="auto"/>
              <w:rPr>
                <w:rFonts w:ascii="Times New Roman" w:eastAsia="Times New Roman" w:hAnsi="Times New Roman" w:cs="Times New Roman"/>
                <w:color w:val="000000"/>
                <w:sz w:val="24"/>
                <w:szCs w:val="24"/>
              </w:rPr>
            </w:pPr>
          </w:p>
        </w:tc>
        <w:tc>
          <w:tcPr>
            <w:tcW w:w="3043" w:type="dxa"/>
            <w:tcBorders>
              <w:top w:val="outset" w:sz="6" w:space="0" w:color="auto"/>
              <w:left w:val="outset" w:sz="6" w:space="0" w:color="auto"/>
              <w:bottom w:val="outset" w:sz="6" w:space="0" w:color="auto"/>
              <w:right w:val="outset" w:sz="6" w:space="0" w:color="auto"/>
            </w:tcBorders>
            <w:shd w:val="clear" w:color="auto" w:fill="FFFFFF"/>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Do phức hợp miễn dịch</w:t>
            </w:r>
          </w:p>
        </w:tc>
        <w:tc>
          <w:tcPr>
            <w:tcW w:w="4188" w:type="dxa"/>
            <w:tcBorders>
              <w:top w:val="outset" w:sz="6" w:space="0" w:color="auto"/>
              <w:left w:val="outset" w:sz="6" w:space="0" w:color="auto"/>
              <w:bottom w:val="outset" w:sz="6" w:space="0" w:color="auto"/>
              <w:right w:val="outset" w:sz="6" w:space="0" w:color="auto"/>
            </w:tcBorders>
            <w:shd w:val="clear" w:color="auto" w:fill="FFFFFF"/>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Ban xuất huyết Henoch Schonlein.</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cryoglobulins.</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Lupus đỏ</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dạng thấp.</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Hội chứng Sjogren.</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Bệnh Behcet.</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Hội chứng Goodpasture.</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Bệnh huyết thanh.</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do thuốc.</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Viêm mạch do nhiễm trùng.</w:t>
            </w:r>
          </w:p>
        </w:tc>
      </w:tr>
    </w:tbl>
    <w:p w:rsidR="001D195D" w:rsidRDefault="001D195D" w:rsidP="001D195D">
      <w:pPr>
        <w:pStyle w:val="style3"/>
        <w:shd w:val="clear" w:color="auto" w:fill="FFFFFF"/>
        <w:rPr>
          <w:b/>
          <w:bCs/>
          <w:color w:val="E80000"/>
        </w:rPr>
      </w:pPr>
      <w:r>
        <w:rPr>
          <w:b/>
          <w:bCs/>
          <w:color w:val="E80000"/>
        </w:rPr>
        <w:lastRenderedPageBreak/>
        <w:t>III. LÂM SÀNG:</w:t>
      </w:r>
    </w:p>
    <w:p w:rsidR="001D195D" w:rsidRDefault="001D195D" w:rsidP="001D195D">
      <w:pPr>
        <w:pStyle w:val="NormalWeb"/>
        <w:shd w:val="clear" w:color="auto" w:fill="FFFFFF"/>
        <w:rPr>
          <w:color w:val="000000"/>
        </w:rPr>
      </w:pPr>
      <w:r>
        <w:rPr>
          <w:color w:val="000000"/>
        </w:rPr>
        <w:t>Biểu hiện bằng các triệu chứng của viêm, thiếu máu, xuất huyết của các cơ quan có mạch máu bị tổn thương.</w:t>
      </w:r>
    </w:p>
    <w:p w:rsidR="001D195D" w:rsidRDefault="001D195D" w:rsidP="001D195D">
      <w:pPr>
        <w:pStyle w:val="style3"/>
        <w:shd w:val="clear" w:color="auto" w:fill="FFFFFF"/>
        <w:rPr>
          <w:b/>
          <w:bCs/>
          <w:color w:val="E80000"/>
        </w:rPr>
      </w:pPr>
      <w:r>
        <w:rPr>
          <w:b/>
          <w:bCs/>
          <w:color w:val="E80000"/>
        </w:rPr>
        <w:t>1. Triệu Chứng Toàn Thân</w:t>
      </w:r>
    </w:p>
    <w:p w:rsidR="001D195D" w:rsidRDefault="001D195D" w:rsidP="001D195D">
      <w:pPr>
        <w:pStyle w:val="NormalWeb"/>
        <w:shd w:val="clear" w:color="auto" w:fill="FFFFFF"/>
        <w:rPr>
          <w:color w:val="000000"/>
        </w:rPr>
      </w:pPr>
      <w:r>
        <w:rPr>
          <w:color w:val="000000"/>
        </w:rPr>
        <w:t>- Sốt không rõ nguyên nhân: Sốt cao, dao động</w:t>
      </w:r>
    </w:p>
    <w:p w:rsidR="001D195D" w:rsidRDefault="001D195D" w:rsidP="001D195D">
      <w:pPr>
        <w:pStyle w:val="NormalWeb"/>
        <w:shd w:val="clear" w:color="auto" w:fill="FFFFFF"/>
        <w:rPr>
          <w:color w:val="000000"/>
        </w:rPr>
      </w:pPr>
      <w:r>
        <w:rPr>
          <w:color w:val="000000"/>
        </w:rPr>
        <w:t>- Sụt cân: Liên quan đến sốt kéo dài</w:t>
      </w:r>
    </w:p>
    <w:p w:rsidR="001D195D" w:rsidRDefault="001D195D" w:rsidP="001D195D">
      <w:pPr>
        <w:pStyle w:val="NormalWeb"/>
        <w:shd w:val="clear" w:color="auto" w:fill="FFFFFF"/>
        <w:rPr>
          <w:color w:val="000000"/>
        </w:rPr>
      </w:pPr>
      <w:r>
        <w:rPr>
          <w:color w:val="000000"/>
        </w:rPr>
        <w:t>- Mệt mỏi, yếu dần</w:t>
      </w:r>
    </w:p>
    <w:p w:rsidR="001D195D" w:rsidRDefault="001D195D" w:rsidP="001D195D">
      <w:pPr>
        <w:pStyle w:val="style3"/>
        <w:shd w:val="clear" w:color="auto" w:fill="FFFFFF"/>
        <w:rPr>
          <w:b/>
          <w:bCs/>
          <w:color w:val="E80000"/>
        </w:rPr>
      </w:pPr>
      <w:r>
        <w:rPr>
          <w:b/>
          <w:bCs/>
          <w:color w:val="E80000"/>
        </w:rPr>
        <w:t>2. Triệu Chứng Của Các Cơ Quan Bị Viêm Mạch Máu Lớn Và Trung Bình</w:t>
      </w:r>
    </w:p>
    <w:p w:rsidR="001D195D" w:rsidRDefault="001D195D" w:rsidP="001D195D">
      <w:pPr>
        <w:pStyle w:val="NormalWeb"/>
        <w:shd w:val="clear" w:color="auto" w:fill="FFFFFF"/>
        <w:rPr>
          <w:color w:val="000000"/>
        </w:rPr>
      </w:pPr>
      <w:r>
        <w:rPr>
          <w:color w:val="000000"/>
        </w:rPr>
        <w:t>- Động mạch cảnh: Chóng mặt, nhức đầu, ngất</w:t>
      </w:r>
    </w:p>
    <w:p w:rsidR="001D195D" w:rsidRDefault="001D195D" w:rsidP="001D195D">
      <w:pPr>
        <w:pStyle w:val="NormalWeb"/>
        <w:shd w:val="clear" w:color="auto" w:fill="FFFFFF"/>
        <w:rPr>
          <w:color w:val="000000"/>
        </w:rPr>
      </w:pPr>
      <w:r>
        <w:rPr>
          <w:color w:val="000000"/>
        </w:rPr>
        <w:t>- Động mạch mắt: Bị mù</w:t>
      </w:r>
    </w:p>
    <w:p w:rsidR="001D195D" w:rsidRDefault="001D195D" w:rsidP="001D195D">
      <w:pPr>
        <w:pStyle w:val="NormalWeb"/>
        <w:shd w:val="clear" w:color="auto" w:fill="FFFFFF"/>
        <w:rPr>
          <w:color w:val="000000"/>
        </w:rPr>
      </w:pPr>
      <w:r>
        <w:rPr>
          <w:color w:val="000000"/>
        </w:rPr>
        <w:t>- Động mạch thận: THA, suy thận</w:t>
      </w:r>
    </w:p>
    <w:p w:rsidR="001D195D" w:rsidRDefault="001D195D" w:rsidP="001D195D">
      <w:pPr>
        <w:pStyle w:val="NormalWeb"/>
        <w:shd w:val="clear" w:color="auto" w:fill="FFFFFF"/>
        <w:rPr>
          <w:color w:val="000000"/>
        </w:rPr>
      </w:pPr>
      <w:r>
        <w:rPr>
          <w:color w:val="000000"/>
        </w:rPr>
        <w:t>- Động mạch vành: Đau ngực, thiếu máu cơ tim, nhồi máu cơ tim</w:t>
      </w:r>
    </w:p>
    <w:p w:rsidR="001D195D" w:rsidRDefault="001D195D" w:rsidP="001D195D">
      <w:pPr>
        <w:pStyle w:val="NormalWeb"/>
        <w:shd w:val="clear" w:color="auto" w:fill="FFFFFF"/>
        <w:rPr>
          <w:color w:val="000000"/>
        </w:rPr>
      </w:pPr>
      <w:r>
        <w:rPr>
          <w:color w:val="000000"/>
        </w:rPr>
        <w:t>- Động mạch phúc mạc: Viêm ruột do thiếu máu</w:t>
      </w:r>
    </w:p>
    <w:p w:rsidR="001D195D" w:rsidRDefault="001D195D" w:rsidP="001D195D">
      <w:pPr>
        <w:pStyle w:val="NormalWeb"/>
        <w:shd w:val="clear" w:color="auto" w:fill="FFFFFF"/>
        <w:rPr>
          <w:color w:val="000000"/>
        </w:rPr>
      </w:pPr>
      <w:r>
        <w:rPr>
          <w:color w:val="000000"/>
        </w:rPr>
        <w:t>- Động mạch phổi: Ho ra máu, nhồi máu phổi, khó thở 3. Triệu chứng của các cơ quan bị viêm mạch máu nhỏ</w:t>
      </w:r>
    </w:p>
    <w:p w:rsidR="001D195D" w:rsidRDefault="001D195D" w:rsidP="001D195D">
      <w:pPr>
        <w:pStyle w:val="NormalWeb"/>
        <w:shd w:val="clear" w:color="auto" w:fill="FFFFFF"/>
        <w:rPr>
          <w:color w:val="000000"/>
        </w:rPr>
      </w:pPr>
      <w:r>
        <w:rPr>
          <w:color w:val="000000"/>
        </w:rPr>
        <w:t>- Da: Mảng tím xanh viêm, ban xuất huyết, loét da, hoại tử các đầu ngón tay, ngón chân.</w:t>
      </w:r>
    </w:p>
    <w:p w:rsidR="001D195D" w:rsidRDefault="001D195D" w:rsidP="001D195D">
      <w:pPr>
        <w:pStyle w:val="NormalWeb"/>
        <w:shd w:val="clear" w:color="auto" w:fill="FFFFFF"/>
        <w:rPr>
          <w:color w:val="000000"/>
        </w:rPr>
      </w:pPr>
      <w:r>
        <w:rPr>
          <w:color w:val="000000"/>
        </w:rPr>
        <w:t>- Cơ: Đau cơ</w:t>
      </w:r>
    </w:p>
    <w:p w:rsidR="001D195D" w:rsidRDefault="001D195D" w:rsidP="001D195D">
      <w:pPr>
        <w:pStyle w:val="NormalWeb"/>
        <w:shd w:val="clear" w:color="auto" w:fill="FFFFFF"/>
        <w:rPr>
          <w:color w:val="000000"/>
        </w:rPr>
      </w:pPr>
      <w:r>
        <w:rPr>
          <w:color w:val="000000"/>
        </w:rPr>
        <w:t>- Khớp: Đau khớp</w:t>
      </w:r>
    </w:p>
    <w:p w:rsidR="001D195D" w:rsidRDefault="001D195D" w:rsidP="001D195D">
      <w:pPr>
        <w:pStyle w:val="NormalWeb"/>
        <w:shd w:val="clear" w:color="auto" w:fill="FFFFFF"/>
        <w:rPr>
          <w:color w:val="000000"/>
        </w:rPr>
      </w:pPr>
      <w:r>
        <w:rPr>
          <w:color w:val="000000"/>
        </w:rPr>
        <w:t>- Thận: Viêm cầu thận hoại tử</w:t>
      </w:r>
    </w:p>
    <w:p w:rsidR="001D195D" w:rsidRDefault="001D195D" w:rsidP="001D195D">
      <w:pPr>
        <w:pStyle w:val="NormalWeb"/>
        <w:shd w:val="clear" w:color="auto" w:fill="FFFFFF"/>
        <w:rPr>
          <w:color w:val="000000"/>
        </w:rPr>
      </w:pPr>
      <w:r>
        <w:rPr>
          <w:color w:val="000000"/>
        </w:rPr>
        <w:t>- Tiêu hóa: xuất huyết tiêu hóa, loét.</w:t>
      </w:r>
    </w:p>
    <w:p w:rsidR="001D195D" w:rsidRDefault="001D195D" w:rsidP="001D195D">
      <w:pPr>
        <w:pStyle w:val="NormalWeb"/>
        <w:shd w:val="clear" w:color="auto" w:fill="FFFFFF"/>
        <w:rPr>
          <w:color w:val="000000"/>
        </w:rPr>
      </w:pPr>
      <w:r>
        <w:rPr>
          <w:color w:val="000000"/>
        </w:rPr>
        <w:t>- Tim: Viêm cơ tim, rối loạn nhịp</w:t>
      </w:r>
    </w:p>
    <w:p w:rsidR="001D195D" w:rsidRDefault="001D195D" w:rsidP="001D195D">
      <w:pPr>
        <w:pStyle w:val="NormalWeb"/>
        <w:shd w:val="clear" w:color="auto" w:fill="FFFFFF"/>
        <w:rPr>
          <w:color w:val="000000"/>
        </w:rPr>
      </w:pPr>
      <w:r>
        <w:rPr>
          <w:color w:val="000000"/>
        </w:rPr>
        <w:t>- Phổi: Xuất huyết tiểu thùy</w:t>
      </w:r>
    </w:p>
    <w:p w:rsidR="001D195D" w:rsidRDefault="001D195D" w:rsidP="001D195D">
      <w:pPr>
        <w:pStyle w:val="NormalWeb"/>
        <w:shd w:val="clear" w:color="auto" w:fill="FFFFFF"/>
        <w:rPr>
          <w:color w:val="000000"/>
        </w:rPr>
      </w:pPr>
      <w:r>
        <w:rPr>
          <w:color w:val="000000"/>
        </w:rPr>
        <w:t>- Thanh mạc: Viêm màng ngoài tim, viêm màng phổi</w:t>
      </w:r>
    </w:p>
    <w:p w:rsidR="001D195D" w:rsidRDefault="001D195D" w:rsidP="001D195D">
      <w:pPr>
        <w:pStyle w:val="NormalWeb"/>
        <w:shd w:val="clear" w:color="auto" w:fill="FFFFFF"/>
        <w:rPr>
          <w:color w:val="000000"/>
        </w:rPr>
      </w:pPr>
      <w:r>
        <w:rPr>
          <w:color w:val="000000"/>
        </w:rPr>
        <w:t>- Mắt: Xuất huyết võng mạc</w:t>
      </w:r>
    </w:p>
    <w:p w:rsidR="001D195D" w:rsidRDefault="001D195D" w:rsidP="001D195D">
      <w:pPr>
        <w:pStyle w:val="style3"/>
        <w:shd w:val="clear" w:color="auto" w:fill="FFFFFF"/>
        <w:rPr>
          <w:b/>
          <w:bCs/>
          <w:color w:val="E80000"/>
        </w:rPr>
      </w:pPr>
      <w:r>
        <w:rPr>
          <w:b/>
          <w:bCs/>
          <w:color w:val="E80000"/>
        </w:rPr>
        <w:lastRenderedPageBreak/>
        <w:t>IV. Tiếp Cận Chẩn Đoán</w:t>
      </w:r>
    </w:p>
    <w:p w:rsidR="00000000" w:rsidRDefault="001D195D">
      <w:r>
        <w:rPr>
          <w:noProof/>
        </w:rPr>
        <w:drawing>
          <wp:inline distT="0" distB="0" distL="0" distR="0">
            <wp:extent cx="5943600" cy="4218258"/>
            <wp:effectExtent l="19050" t="0" r="0" b="0"/>
            <wp:docPr id="1" name="Picture 1" descr="https://www.phacdochuabenh.com/phac-do/da-lieu/viem-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da-lieu/viem-mach.jpg"/>
                    <pic:cNvPicPr>
                      <a:picLocks noChangeAspect="1" noChangeArrowheads="1"/>
                    </pic:cNvPicPr>
                  </pic:nvPicPr>
                  <pic:blipFill>
                    <a:blip r:embed="rId4"/>
                    <a:srcRect/>
                    <a:stretch>
                      <a:fillRect/>
                    </a:stretch>
                  </pic:blipFill>
                  <pic:spPr bwMode="auto">
                    <a:xfrm>
                      <a:off x="0" y="0"/>
                      <a:ext cx="5943600" cy="4218258"/>
                    </a:xfrm>
                    <a:prstGeom prst="rect">
                      <a:avLst/>
                    </a:prstGeom>
                    <a:noFill/>
                    <a:ln w="9525">
                      <a:noFill/>
                      <a:miter lim="800000"/>
                      <a:headEnd/>
                      <a:tailEnd/>
                    </a:ln>
                  </pic:spPr>
                </pic:pic>
              </a:graphicData>
            </a:graphic>
          </wp:inline>
        </w:drawing>
      </w:r>
    </w:p>
    <w:p w:rsidR="001D195D" w:rsidRDefault="001D195D" w:rsidP="001D195D">
      <w:pPr>
        <w:pStyle w:val="NormalWeb"/>
        <w:shd w:val="clear" w:color="auto" w:fill="FFFFFF"/>
        <w:rPr>
          <w:color w:val="000000"/>
        </w:rPr>
      </w:pPr>
      <w:r>
        <w:rPr>
          <w:color w:val="000000"/>
        </w:rPr>
        <w:t>Ghi chú:</w:t>
      </w:r>
    </w:p>
    <w:p w:rsidR="001D195D" w:rsidRDefault="001D195D" w:rsidP="001D195D">
      <w:pPr>
        <w:pStyle w:val="NormalWeb"/>
        <w:shd w:val="clear" w:color="auto" w:fill="FFFFFF"/>
        <w:rPr>
          <w:color w:val="000000"/>
        </w:rPr>
      </w:pPr>
      <w:r>
        <w:rPr>
          <w:color w:val="000000"/>
        </w:rPr>
        <w:t>- APO-ANCA: Myeloperoxidase - antineutrophil cytoplasmic antibodies</w:t>
      </w:r>
    </w:p>
    <w:p w:rsidR="001D195D" w:rsidRDefault="001D195D" w:rsidP="001D195D">
      <w:pPr>
        <w:pStyle w:val="NormalWeb"/>
        <w:shd w:val="clear" w:color="auto" w:fill="FFFFFF"/>
        <w:rPr>
          <w:color w:val="000000"/>
        </w:rPr>
      </w:pPr>
      <w:r>
        <w:rPr>
          <w:color w:val="000000"/>
        </w:rPr>
        <w:t>- PR3 - ANCA: Proteinase 3 - antineutrophil cytoplasmic antibodies</w:t>
      </w:r>
    </w:p>
    <w:p w:rsidR="001D195D" w:rsidRDefault="001D195D" w:rsidP="001D195D">
      <w:pPr>
        <w:pStyle w:val="NormalWeb"/>
        <w:shd w:val="clear" w:color="auto" w:fill="FFFFFF"/>
        <w:rPr>
          <w:color w:val="000000"/>
        </w:rPr>
      </w:pPr>
      <w:r>
        <w:rPr>
          <w:color w:val="000000"/>
        </w:rPr>
        <w:t>- IgA: Immunoglobulin A</w:t>
      </w:r>
    </w:p>
    <w:p w:rsidR="001D195D" w:rsidRDefault="001D195D" w:rsidP="001D195D">
      <w:pPr>
        <w:pStyle w:val="NormalWeb"/>
        <w:shd w:val="clear" w:color="auto" w:fill="FFFFFF"/>
        <w:rPr>
          <w:color w:val="000000"/>
        </w:rPr>
      </w:pPr>
      <w:r>
        <w:rPr>
          <w:color w:val="000000"/>
        </w:rPr>
        <w:t>- IC: Immune complex</w:t>
      </w:r>
    </w:p>
    <w:p w:rsidR="001D195D" w:rsidRDefault="001D195D" w:rsidP="001D195D">
      <w:pPr>
        <w:pStyle w:val="NormalWeb"/>
        <w:shd w:val="clear" w:color="auto" w:fill="FFFFFF"/>
        <w:rPr>
          <w:color w:val="000000"/>
        </w:rPr>
      </w:pPr>
      <w:r>
        <w:rPr>
          <w:color w:val="000000"/>
        </w:rPr>
        <w:t>- RF: Rheumatoid factor</w:t>
      </w:r>
    </w:p>
    <w:p w:rsidR="001D195D" w:rsidRDefault="001D195D" w:rsidP="001D195D">
      <w:pPr>
        <w:pStyle w:val="NormalWeb"/>
        <w:shd w:val="clear" w:color="auto" w:fill="FFFFFF"/>
        <w:rPr>
          <w:color w:val="000000"/>
        </w:rPr>
      </w:pPr>
      <w:r>
        <w:rPr>
          <w:color w:val="000000"/>
        </w:rPr>
        <w:t>- PAN: Periarteritis nodosa</w:t>
      </w:r>
    </w:p>
    <w:p w:rsidR="001D195D" w:rsidRDefault="001D195D" w:rsidP="001D195D">
      <w:pPr>
        <w:pStyle w:val="NormalWeb"/>
        <w:shd w:val="clear" w:color="auto" w:fill="FFFFFF"/>
        <w:rPr>
          <w:color w:val="000000"/>
        </w:rPr>
      </w:pPr>
      <w:r>
        <w:rPr>
          <w:color w:val="000000"/>
        </w:rPr>
        <w:t>- TA: Temporal arteritis</w:t>
      </w:r>
    </w:p>
    <w:p w:rsidR="001D195D" w:rsidRDefault="001D195D" w:rsidP="001D195D">
      <w:pPr>
        <w:pStyle w:val="NormalWeb"/>
        <w:shd w:val="clear" w:color="auto" w:fill="FFFFFF"/>
        <w:rPr>
          <w:color w:val="000000"/>
        </w:rPr>
      </w:pPr>
      <w:r>
        <w:rPr>
          <w:color w:val="000000"/>
        </w:rPr>
        <w:t>- MPA: Microscopic polyangiitis</w:t>
      </w:r>
    </w:p>
    <w:p w:rsidR="001D195D" w:rsidRDefault="001D195D" w:rsidP="001D195D">
      <w:pPr>
        <w:pStyle w:val="NormalWeb"/>
        <w:shd w:val="clear" w:color="auto" w:fill="FFFFFF"/>
        <w:rPr>
          <w:color w:val="000000"/>
        </w:rPr>
      </w:pPr>
      <w:r>
        <w:rPr>
          <w:color w:val="000000"/>
        </w:rPr>
        <w:t>- AGA: Allergic granulomatous angiitis</w:t>
      </w:r>
    </w:p>
    <w:p w:rsidR="001D195D" w:rsidRDefault="001D195D" w:rsidP="001D195D">
      <w:pPr>
        <w:pStyle w:val="NormalWeb"/>
        <w:shd w:val="clear" w:color="auto" w:fill="FFFFFF"/>
        <w:rPr>
          <w:color w:val="000000"/>
        </w:rPr>
      </w:pPr>
      <w:r>
        <w:rPr>
          <w:color w:val="000000"/>
        </w:rPr>
        <w:lastRenderedPageBreak/>
        <w:t>- WG: Wegener’s granulomatosis</w:t>
      </w:r>
    </w:p>
    <w:p w:rsidR="001D195D" w:rsidRDefault="001D195D" w:rsidP="001D195D">
      <w:pPr>
        <w:pStyle w:val="NormalWeb"/>
        <w:shd w:val="clear" w:color="auto" w:fill="FFFFFF"/>
        <w:rPr>
          <w:color w:val="000000"/>
        </w:rPr>
      </w:pPr>
      <w:r>
        <w:rPr>
          <w:color w:val="000000"/>
        </w:rPr>
        <w:t>- HSP: Henoch - Schonlein purpura</w:t>
      </w:r>
    </w:p>
    <w:p w:rsidR="001D195D" w:rsidRDefault="001D195D" w:rsidP="001D195D">
      <w:pPr>
        <w:pStyle w:val="NormalWeb"/>
        <w:shd w:val="clear" w:color="auto" w:fill="FFFFFF"/>
        <w:rPr>
          <w:color w:val="000000"/>
        </w:rPr>
      </w:pPr>
      <w:r>
        <w:rPr>
          <w:color w:val="000000"/>
        </w:rPr>
        <w:t>- MRA: Malignant rheumatoid arthritis (Rheumatoid vasculitis)</w:t>
      </w:r>
    </w:p>
    <w:p w:rsidR="001D195D" w:rsidRDefault="001D195D" w:rsidP="001D195D">
      <w:pPr>
        <w:pStyle w:val="style3"/>
        <w:shd w:val="clear" w:color="auto" w:fill="FFFFFF"/>
        <w:rPr>
          <w:b/>
          <w:bCs/>
          <w:color w:val="E80000"/>
        </w:rPr>
      </w:pPr>
      <w:r>
        <w:rPr>
          <w:b/>
          <w:bCs/>
          <w:color w:val="E80000"/>
        </w:rPr>
        <w:t>V. Hướng Dẫn Điều Trị Một Số Bệnh Viêm Mạch Thường Gặp</w:t>
      </w:r>
    </w:p>
    <w:p w:rsidR="001D195D" w:rsidRDefault="001D195D" w:rsidP="001D195D">
      <w:pPr>
        <w:pStyle w:val="style3"/>
        <w:shd w:val="clear" w:color="auto" w:fill="FFFFFF"/>
        <w:jc w:val="center"/>
        <w:rPr>
          <w:b/>
          <w:bCs/>
          <w:color w:val="E80000"/>
        </w:rPr>
      </w:pPr>
      <w:r>
        <w:rPr>
          <w:b/>
          <w:bCs/>
          <w:color w:val="E80000"/>
        </w:rPr>
        <w:t>VIÊM NÚT QUANH ĐỘNG MẠCH (PAN)</w:t>
      </w:r>
    </w:p>
    <w:p w:rsidR="001D195D" w:rsidRDefault="001D195D" w:rsidP="001D195D">
      <w:pPr>
        <w:pStyle w:val="NormalWeb"/>
        <w:shd w:val="clear" w:color="auto" w:fill="FFFFFF"/>
        <w:rPr>
          <w:color w:val="000000"/>
        </w:rPr>
      </w:pPr>
      <w:r>
        <w:rPr>
          <w:color w:val="000000"/>
        </w:rPr>
        <w:t>Bệnh thường gặp ở tuổi trung niên, nguyên nhân chưa rõ, nhưng có liên quan đến CLASH</w:t>
      </w:r>
    </w:p>
    <w:p w:rsidR="001D195D" w:rsidRDefault="001D195D" w:rsidP="001D195D">
      <w:pPr>
        <w:pStyle w:val="NormalWeb"/>
        <w:shd w:val="clear" w:color="auto" w:fill="FFFFFF"/>
        <w:rPr>
          <w:color w:val="000000"/>
        </w:rPr>
      </w:pPr>
      <w:r>
        <w:rPr>
          <w:color w:val="000000"/>
        </w:rPr>
        <w:t>• Cryoglobulinemia (tăng cryoglobulin máu).</w:t>
      </w:r>
    </w:p>
    <w:p w:rsidR="001D195D" w:rsidRDefault="001D195D" w:rsidP="001D195D">
      <w:pPr>
        <w:pStyle w:val="NormalWeb"/>
        <w:shd w:val="clear" w:color="auto" w:fill="FFFFFF"/>
        <w:rPr>
          <w:color w:val="000000"/>
        </w:rPr>
      </w:pPr>
      <w:r>
        <w:rPr>
          <w:color w:val="000000"/>
        </w:rPr>
        <w:t>• Leukemia (ung thư máu).</w:t>
      </w:r>
    </w:p>
    <w:p w:rsidR="001D195D" w:rsidRDefault="001D195D" w:rsidP="001D195D">
      <w:pPr>
        <w:pStyle w:val="NormalWeb"/>
        <w:shd w:val="clear" w:color="auto" w:fill="FFFFFF"/>
        <w:rPr>
          <w:color w:val="000000"/>
        </w:rPr>
      </w:pPr>
      <w:r>
        <w:rPr>
          <w:color w:val="000000"/>
        </w:rPr>
        <w:t>• Arthritis (viêm khớp).</w:t>
      </w:r>
    </w:p>
    <w:p w:rsidR="001D195D" w:rsidRDefault="001D195D" w:rsidP="001D195D">
      <w:pPr>
        <w:pStyle w:val="NormalWeb"/>
        <w:shd w:val="clear" w:color="auto" w:fill="FFFFFF"/>
        <w:rPr>
          <w:color w:val="000000"/>
        </w:rPr>
      </w:pPr>
      <w:r>
        <w:rPr>
          <w:color w:val="000000"/>
        </w:rPr>
        <w:t>• Sjogren’s syndrome</w:t>
      </w:r>
    </w:p>
    <w:p w:rsidR="001D195D" w:rsidRDefault="001D195D" w:rsidP="001D195D">
      <w:pPr>
        <w:pStyle w:val="NormalWeb"/>
        <w:shd w:val="clear" w:color="auto" w:fill="FFFFFF"/>
        <w:rPr>
          <w:color w:val="000000"/>
        </w:rPr>
      </w:pPr>
      <w:r>
        <w:rPr>
          <w:color w:val="000000"/>
        </w:rPr>
        <w:t>• Hepatitis (viêm gan siêu vi B).</w:t>
      </w:r>
    </w:p>
    <w:p w:rsidR="001D195D" w:rsidRDefault="001D195D" w:rsidP="001D195D">
      <w:pPr>
        <w:pStyle w:val="NormalWeb"/>
        <w:shd w:val="clear" w:color="auto" w:fill="FFFFFF"/>
        <w:rPr>
          <w:color w:val="000000"/>
        </w:rPr>
      </w:pPr>
      <w:r>
        <w:rPr>
          <w:color w:val="000000"/>
        </w:rPr>
        <w:t>1.1 Tiêu chuẩn chẩn đoán theo ACR (American College of Rheumatology-1990) ≥ 3/10 tiêu chuẩn: nhạy 82.2%, chuyên 86.6%.</w:t>
      </w:r>
    </w:p>
    <w:p w:rsidR="001D195D" w:rsidRDefault="001D195D" w:rsidP="001D195D">
      <w:pPr>
        <w:pStyle w:val="NormalWeb"/>
        <w:shd w:val="clear" w:color="auto" w:fill="FFFFFF"/>
        <w:rPr>
          <w:color w:val="000000"/>
        </w:rPr>
      </w:pPr>
      <w:r>
        <w:rPr>
          <w:color w:val="000000"/>
        </w:rPr>
        <w:t>• Sụt cân &gt; 4kg trong vòng 6 tháng</w:t>
      </w:r>
    </w:p>
    <w:p w:rsidR="001D195D" w:rsidRDefault="001D195D" w:rsidP="001D195D">
      <w:pPr>
        <w:pStyle w:val="NormalWeb"/>
        <w:shd w:val="clear" w:color="auto" w:fill="FFFFFF"/>
        <w:rPr>
          <w:color w:val="000000"/>
        </w:rPr>
      </w:pPr>
      <w:r>
        <w:rPr>
          <w:color w:val="000000"/>
        </w:rPr>
        <w:t>• Mạng tím xanh hình lưới ở da.</w:t>
      </w:r>
    </w:p>
    <w:p w:rsidR="001D195D" w:rsidRDefault="001D195D" w:rsidP="001D195D">
      <w:pPr>
        <w:pStyle w:val="NormalWeb"/>
        <w:shd w:val="clear" w:color="auto" w:fill="FFFFFF"/>
        <w:rPr>
          <w:color w:val="000000"/>
        </w:rPr>
      </w:pPr>
      <w:r>
        <w:rPr>
          <w:color w:val="000000"/>
        </w:rPr>
        <w:t>• Đau hoặc nhạy đau tinh hoàn.</w:t>
      </w:r>
    </w:p>
    <w:p w:rsidR="001D195D" w:rsidRDefault="001D195D" w:rsidP="001D195D">
      <w:pPr>
        <w:pStyle w:val="NormalWeb"/>
        <w:shd w:val="clear" w:color="auto" w:fill="FFFFFF"/>
        <w:rPr>
          <w:color w:val="000000"/>
        </w:rPr>
      </w:pPr>
      <w:r>
        <w:rPr>
          <w:color w:val="000000"/>
        </w:rPr>
        <w:t>• Đau cơ, yếu cơ.</w:t>
      </w:r>
    </w:p>
    <w:p w:rsidR="001D195D" w:rsidRDefault="001D195D" w:rsidP="001D195D">
      <w:pPr>
        <w:pStyle w:val="NormalWeb"/>
        <w:shd w:val="clear" w:color="auto" w:fill="FFFFFF"/>
        <w:rPr>
          <w:color w:val="000000"/>
        </w:rPr>
      </w:pPr>
      <w:r>
        <w:rPr>
          <w:color w:val="000000"/>
        </w:rPr>
        <w:t>• Bệnh thần kinh.</w:t>
      </w:r>
    </w:p>
    <w:p w:rsidR="001D195D" w:rsidRDefault="001D195D" w:rsidP="001D195D">
      <w:pPr>
        <w:pStyle w:val="NormalWeb"/>
        <w:shd w:val="clear" w:color="auto" w:fill="FFFFFF"/>
        <w:rPr>
          <w:color w:val="000000"/>
        </w:rPr>
      </w:pPr>
      <w:r>
        <w:rPr>
          <w:color w:val="000000"/>
        </w:rPr>
        <w:t>• Tăng huyết áp tâm trương &gt;90 mmHg.</w:t>
      </w:r>
    </w:p>
    <w:p w:rsidR="001D195D" w:rsidRDefault="001D195D" w:rsidP="001D195D">
      <w:pPr>
        <w:pStyle w:val="NormalWeb"/>
        <w:shd w:val="clear" w:color="auto" w:fill="FFFFFF"/>
        <w:rPr>
          <w:color w:val="000000"/>
        </w:rPr>
      </w:pPr>
      <w:r>
        <w:rPr>
          <w:color w:val="000000"/>
        </w:rPr>
        <w:t>• Suy thận (BUN, creatinin tăng).</w:t>
      </w:r>
    </w:p>
    <w:p w:rsidR="001D195D" w:rsidRDefault="001D195D" w:rsidP="001D195D">
      <w:pPr>
        <w:pStyle w:val="NormalWeb"/>
        <w:shd w:val="clear" w:color="auto" w:fill="FFFFFF"/>
        <w:rPr>
          <w:color w:val="000000"/>
        </w:rPr>
      </w:pPr>
      <w:r>
        <w:rPr>
          <w:color w:val="000000"/>
        </w:rPr>
        <w:t>• Viêm gan siêu vi B (+).</w:t>
      </w:r>
    </w:p>
    <w:p w:rsidR="001D195D" w:rsidRDefault="001D195D" w:rsidP="001D195D">
      <w:pPr>
        <w:pStyle w:val="NormalWeb"/>
        <w:shd w:val="clear" w:color="auto" w:fill="FFFFFF"/>
        <w:rPr>
          <w:color w:val="000000"/>
        </w:rPr>
      </w:pPr>
      <w:r>
        <w:rPr>
          <w:color w:val="000000"/>
        </w:rPr>
        <w:t>• Động mạch đồ bất thường.</w:t>
      </w:r>
    </w:p>
    <w:p w:rsidR="001D195D" w:rsidRDefault="001D195D" w:rsidP="001D195D">
      <w:pPr>
        <w:pStyle w:val="NormalWeb"/>
        <w:shd w:val="clear" w:color="auto" w:fill="FFFFFF"/>
        <w:rPr>
          <w:color w:val="000000"/>
        </w:rPr>
      </w:pPr>
      <w:r>
        <w:rPr>
          <w:color w:val="000000"/>
        </w:rPr>
        <w:t>• Sinh thiết sang thương da có đặc điểm của PAN</w:t>
      </w:r>
    </w:p>
    <w:p w:rsidR="001D195D" w:rsidRDefault="001D195D" w:rsidP="001D195D">
      <w:pPr>
        <w:pStyle w:val="style3"/>
        <w:shd w:val="clear" w:color="auto" w:fill="FFFFFF"/>
        <w:rPr>
          <w:b/>
          <w:bCs/>
          <w:color w:val="E80000"/>
        </w:rPr>
      </w:pPr>
      <w:r>
        <w:rPr>
          <w:b/>
          <w:bCs/>
          <w:color w:val="E80000"/>
        </w:rPr>
        <w:t>1.2 Điều Trị Viêm Mạch</w:t>
      </w:r>
    </w:p>
    <w:p w:rsidR="001D195D" w:rsidRDefault="001D195D">
      <w:r>
        <w:rPr>
          <w:noProof/>
        </w:rPr>
        <w:lastRenderedPageBreak/>
        <w:drawing>
          <wp:inline distT="0" distB="0" distL="0" distR="0">
            <wp:extent cx="5943600" cy="8204356"/>
            <wp:effectExtent l="19050" t="0" r="0" b="0"/>
            <wp:docPr id="4" name="Picture 4" descr="C:\Users\Win 8.1 VS 10 Update\Desktop\dieu-tri-viem-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dieu-tri-viem-mach.jpg"/>
                    <pic:cNvPicPr>
                      <a:picLocks noChangeAspect="1" noChangeArrowheads="1"/>
                    </pic:cNvPicPr>
                  </pic:nvPicPr>
                  <pic:blipFill>
                    <a:blip r:embed="rId5"/>
                    <a:srcRect/>
                    <a:stretch>
                      <a:fillRect/>
                    </a:stretch>
                  </pic:blipFill>
                  <pic:spPr bwMode="auto">
                    <a:xfrm>
                      <a:off x="0" y="0"/>
                      <a:ext cx="5943600" cy="8204356"/>
                    </a:xfrm>
                    <a:prstGeom prst="rect">
                      <a:avLst/>
                    </a:prstGeom>
                    <a:noFill/>
                    <a:ln w="9525">
                      <a:noFill/>
                      <a:miter lim="800000"/>
                      <a:headEnd/>
                      <a:tailEnd/>
                    </a:ln>
                  </pic:spPr>
                </pic:pic>
              </a:graphicData>
            </a:graphic>
          </wp:inline>
        </w:drawing>
      </w:r>
    </w:p>
    <w:p w:rsidR="001D195D" w:rsidRDefault="001D195D" w:rsidP="001D195D">
      <w:pPr>
        <w:pStyle w:val="style3"/>
        <w:shd w:val="clear" w:color="auto" w:fill="FFFFFF"/>
        <w:rPr>
          <w:b/>
          <w:bCs/>
          <w:color w:val="E80000"/>
        </w:rPr>
      </w:pPr>
      <w:r>
        <w:rPr>
          <w:b/>
          <w:bCs/>
          <w:color w:val="E80000"/>
        </w:rPr>
        <w:lastRenderedPageBreak/>
        <w:t>Điều Trị Duy Trì</w:t>
      </w:r>
    </w:p>
    <w:p w:rsidR="001D195D" w:rsidRDefault="001D195D" w:rsidP="001D195D">
      <w:pPr>
        <w:pStyle w:val="NormalWeb"/>
        <w:shd w:val="clear" w:color="auto" w:fill="FFFFFF"/>
        <w:rPr>
          <w:color w:val="000000"/>
        </w:rPr>
      </w:pPr>
      <w:r>
        <w:rPr>
          <w:color w:val="000000"/>
        </w:rPr>
        <w:t>- Corticosteriod liều cao ban đầu nên duy trì ít nhất 1 tháng</w:t>
      </w:r>
    </w:p>
    <w:p w:rsidR="001D195D" w:rsidRDefault="001D195D" w:rsidP="001D195D">
      <w:pPr>
        <w:pStyle w:val="NormalWeb"/>
        <w:shd w:val="clear" w:color="auto" w:fill="FFFFFF"/>
        <w:rPr>
          <w:color w:val="000000"/>
        </w:rPr>
      </w:pPr>
      <w:r>
        <w:rPr>
          <w:color w:val="000000"/>
        </w:rPr>
        <w:t>- Không nên giảm còn &lt; 15mg/ngày trong vòng 3 tháng đầu</w:t>
      </w:r>
    </w:p>
    <w:p w:rsidR="001D195D" w:rsidRDefault="001D195D" w:rsidP="001D195D">
      <w:pPr>
        <w:pStyle w:val="NormalWeb"/>
        <w:shd w:val="clear" w:color="auto" w:fill="FFFFFF"/>
        <w:rPr>
          <w:color w:val="000000"/>
        </w:rPr>
      </w:pPr>
      <w:r>
        <w:rPr>
          <w:color w:val="000000"/>
        </w:rPr>
        <w:t>- Nên duy trì &lt; 10mg/ngày</w:t>
      </w:r>
    </w:p>
    <w:p w:rsidR="001D195D" w:rsidRDefault="001D195D" w:rsidP="001D195D">
      <w:pPr>
        <w:pStyle w:val="NormalWeb"/>
        <w:shd w:val="clear" w:color="auto" w:fill="FFFFFF"/>
        <w:rPr>
          <w:color w:val="000000"/>
        </w:rPr>
      </w:pPr>
      <w:r>
        <w:rPr>
          <w:color w:val="000000"/>
        </w:rPr>
        <w:t>- Thời gian điều trị duy trì của corticosteroid không nên kéo dài quá 2 năm.</w:t>
      </w:r>
    </w:p>
    <w:p w:rsidR="001D195D" w:rsidRDefault="001D195D" w:rsidP="001D195D">
      <w:pPr>
        <w:pStyle w:val="NormalWeb"/>
        <w:shd w:val="clear" w:color="auto" w:fill="FFFFFF"/>
        <w:rPr>
          <w:color w:val="000000"/>
        </w:rPr>
      </w:pPr>
      <w:r>
        <w:rPr>
          <w:color w:val="000000"/>
        </w:rPr>
        <w:t>- Thời gian điều trị của cyclophosphamide từ 3 đến 6 tháng sau đó chuyển sang azathioprine từ 6 đến 12 tháng.</w:t>
      </w:r>
    </w:p>
    <w:p w:rsidR="001D195D" w:rsidRDefault="001D195D" w:rsidP="001D195D">
      <w:pPr>
        <w:pStyle w:val="style3"/>
        <w:shd w:val="clear" w:color="auto" w:fill="FFFFFF"/>
        <w:rPr>
          <w:b/>
          <w:bCs/>
          <w:color w:val="E80000"/>
        </w:rPr>
      </w:pPr>
      <w:r>
        <w:rPr>
          <w:b/>
          <w:bCs/>
          <w:color w:val="E80000"/>
        </w:rPr>
        <w:t>1.3 Tiên Lượng</w:t>
      </w:r>
    </w:p>
    <w:p w:rsidR="001D195D" w:rsidRDefault="001D195D" w:rsidP="001D195D">
      <w:pPr>
        <w:pStyle w:val="NormalWeb"/>
        <w:shd w:val="clear" w:color="auto" w:fill="FFFFFF"/>
        <w:rPr>
          <w:color w:val="000000"/>
        </w:rPr>
      </w:pPr>
      <w:r>
        <w:rPr>
          <w:color w:val="000000"/>
        </w:rPr>
        <w:t>- Chẩn đoán sớm và điều trị đúng trong vòng 3 tháng đầu sau khi khởi phát bệnh thì tỉ lệ sống sau 5 năm là 80%.</w:t>
      </w:r>
    </w:p>
    <w:p w:rsidR="001D195D" w:rsidRDefault="001D195D" w:rsidP="001D195D">
      <w:pPr>
        <w:pStyle w:val="NormalWeb"/>
        <w:shd w:val="clear" w:color="auto" w:fill="FFFFFF"/>
        <w:rPr>
          <w:color w:val="000000"/>
        </w:rPr>
      </w:pPr>
      <w:r>
        <w:rPr>
          <w:color w:val="000000"/>
        </w:rPr>
        <w:t>- Tỉ lệ tái phát sau khi ngưng điều trị là 40%</w:t>
      </w:r>
    </w:p>
    <w:p w:rsidR="001D195D" w:rsidRDefault="001D195D" w:rsidP="001D195D">
      <w:pPr>
        <w:pStyle w:val="style3"/>
        <w:shd w:val="clear" w:color="auto" w:fill="FFFFFF"/>
        <w:rPr>
          <w:b/>
          <w:bCs/>
          <w:color w:val="E80000"/>
        </w:rPr>
      </w:pPr>
      <w:r>
        <w:rPr>
          <w:b/>
          <w:bCs/>
          <w:color w:val="E80000"/>
        </w:rPr>
        <w:t>1.4 Nguyên Nhân Tử Vong</w:t>
      </w:r>
    </w:p>
    <w:p w:rsidR="001D195D" w:rsidRDefault="001D195D" w:rsidP="001D195D">
      <w:pPr>
        <w:pStyle w:val="NormalWeb"/>
        <w:shd w:val="clear" w:color="auto" w:fill="FFFFFF"/>
        <w:rPr>
          <w:color w:val="000000"/>
        </w:rPr>
      </w:pPr>
      <w:r>
        <w:rPr>
          <w:color w:val="000000"/>
        </w:rPr>
        <w:t>- Xuất huyết não</w:t>
      </w:r>
    </w:p>
    <w:p w:rsidR="001D195D" w:rsidRDefault="001D195D" w:rsidP="001D195D">
      <w:pPr>
        <w:pStyle w:val="NormalWeb"/>
        <w:shd w:val="clear" w:color="auto" w:fill="FFFFFF"/>
        <w:rPr>
          <w:color w:val="000000"/>
        </w:rPr>
      </w:pPr>
      <w:r>
        <w:rPr>
          <w:color w:val="000000"/>
        </w:rPr>
        <w:t>- Xuất huyết tiêu hóa</w:t>
      </w:r>
    </w:p>
    <w:p w:rsidR="001D195D" w:rsidRDefault="001D195D" w:rsidP="001D195D">
      <w:pPr>
        <w:pStyle w:val="NormalWeb"/>
        <w:shd w:val="clear" w:color="auto" w:fill="FFFFFF"/>
        <w:rPr>
          <w:color w:val="000000"/>
        </w:rPr>
      </w:pPr>
      <w:r>
        <w:rPr>
          <w:color w:val="000000"/>
        </w:rPr>
        <w:t>- Suy thận</w:t>
      </w:r>
    </w:p>
    <w:p w:rsidR="001D195D" w:rsidRDefault="001D195D" w:rsidP="001D195D">
      <w:pPr>
        <w:pStyle w:val="NormalWeb"/>
        <w:shd w:val="clear" w:color="auto" w:fill="FFFFFF"/>
        <w:rPr>
          <w:color w:val="000000"/>
        </w:rPr>
      </w:pPr>
      <w:r>
        <w:rPr>
          <w:color w:val="000000"/>
        </w:rPr>
        <w:t>- Nhồi máu cơ tim</w:t>
      </w:r>
    </w:p>
    <w:p w:rsidR="001D195D" w:rsidRDefault="001D195D" w:rsidP="001D195D">
      <w:pPr>
        <w:pStyle w:val="NormalWeb"/>
        <w:shd w:val="clear" w:color="auto" w:fill="FFFFFF"/>
        <w:rPr>
          <w:color w:val="000000"/>
        </w:rPr>
      </w:pPr>
      <w:r>
        <w:rPr>
          <w:color w:val="000000"/>
        </w:rPr>
        <w:t>- Suy tim</w:t>
      </w:r>
    </w:p>
    <w:p w:rsidR="001D195D" w:rsidRDefault="001D195D" w:rsidP="001D195D">
      <w:pPr>
        <w:pStyle w:val="NormalWeb"/>
        <w:shd w:val="clear" w:color="auto" w:fill="FFFFFF"/>
        <w:rPr>
          <w:color w:val="000000"/>
        </w:rPr>
      </w:pPr>
      <w:r>
        <w:rPr>
          <w:color w:val="000000"/>
        </w:rPr>
        <w:t>- Nhiễm trùng</w:t>
      </w:r>
    </w:p>
    <w:p w:rsidR="001D195D" w:rsidRDefault="001D195D" w:rsidP="001D195D">
      <w:pPr>
        <w:pStyle w:val="style3"/>
        <w:shd w:val="clear" w:color="auto" w:fill="FFFFFF"/>
        <w:jc w:val="center"/>
        <w:rPr>
          <w:b/>
          <w:bCs/>
          <w:color w:val="E80000"/>
        </w:rPr>
      </w:pPr>
      <w:r>
        <w:rPr>
          <w:b/>
          <w:bCs/>
          <w:color w:val="E80000"/>
        </w:rPr>
        <w:t>VIÊM MẠCH MÁU NHỎ DA Ở DA (Cutaneous Small Vessel Vasculitis)</w:t>
      </w:r>
    </w:p>
    <w:p w:rsidR="001D195D" w:rsidRDefault="001D195D" w:rsidP="001D195D">
      <w:pPr>
        <w:pStyle w:val="NormalWeb"/>
        <w:shd w:val="clear" w:color="auto" w:fill="FFFFFF"/>
        <w:rPr>
          <w:color w:val="000000"/>
        </w:rPr>
      </w:pPr>
      <w:r>
        <w:rPr>
          <w:color w:val="000000"/>
        </w:rPr>
        <w:t>Viêm mạch máu nhỏ ở da là bệnh lý viêm mạch thường gặp nhất trong chuyên ngành Da liễu, thương tổn ở các tĩnh mạch sau mao mạch.</w:t>
      </w:r>
    </w:p>
    <w:p w:rsidR="001D195D" w:rsidRDefault="001D195D" w:rsidP="001D195D">
      <w:pPr>
        <w:pStyle w:val="NormalWeb"/>
        <w:shd w:val="clear" w:color="auto" w:fill="FFFFFF"/>
        <w:rPr>
          <w:color w:val="000000"/>
        </w:rPr>
      </w:pPr>
      <w:r>
        <w:rPr>
          <w:color w:val="000000"/>
        </w:rPr>
        <w:t>Bệnh gặp cả trẻ em và người lớn, thường gặp ở nữ nhiều hơn nam.</w:t>
      </w:r>
    </w:p>
    <w:p w:rsidR="001D195D" w:rsidRDefault="001D195D" w:rsidP="001D195D">
      <w:pPr>
        <w:pStyle w:val="style3"/>
        <w:shd w:val="clear" w:color="auto" w:fill="FFFFFF"/>
        <w:rPr>
          <w:b/>
          <w:bCs/>
          <w:color w:val="E80000"/>
        </w:rPr>
      </w:pPr>
      <w:r>
        <w:rPr>
          <w:b/>
          <w:bCs/>
          <w:color w:val="E80000"/>
        </w:rPr>
        <w:t>2.1 Nguyên Nhân:</w:t>
      </w:r>
    </w:p>
    <w:p w:rsidR="001D195D" w:rsidRDefault="001D195D" w:rsidP="001D195D">
      <w:pPr>
        <w:pStyle w:val="NormalWeb"/>
        <w:shd w:val="clear" w:color="auto" w:fill="FFFFFF"/>
        <w:rPr>
          <w:color w:val="000000"/>
        </w:rPr>
      </w:pPr>
      <w:r>
        <w:rPr>
          <w:color w:val="000000"/>
        </w:rPr>
        <w:t>- Không rõ nguyên nhân (50%)</w:t>
      </w:r>
    </w:p>
    <w:p w:rsidR="001D195D" w:rsidRDefault="001D195D" w:rsidP="001D195D">
      <w:pPr>
        <w:pStyle w:val="NormalWeb"/>
        <w:shd w:val="clear" w:color="auto" w:fill="FFFFFF"/>
        <w:rPr>
          <w:color w:val="000000"/>
        </w:rPr>
      </w:pPr>
      <w:r>
        <w:rPr>
          <w:color w:val="000000"/>
        </w:rPr>
        <w:t>- Liên quan đến nhiễm trùng (15 - 20%): Tụ cầu, liên cầu, virus, nấm, ký sinh trùng...</w:t>
      </w:r>
    </w:p>
    <w:p w:rsidR="001D195D" w:rsidRDefault="001D195D" w:rsidP="001D195D">
      <w:pPr>
        <w:pStyle w:val="NormalWeb"/>
        <w:shd w:val="clear" w:color="auto" w:fill="FFFFFF"/>
        <w:rPr>
          <w:color w:val="000000"/>
        </w:rPr>
      </w:pPr>
      <w:r>
        <w:rPr>
          <w:color w:val="000000"/>
        </w:rPr>
        <w:lastRenderedPageBreak/>
        <w:t>- Liên quan đến các bệnh viêm khác (15 - 20%): Lupus đỏ hệ thống, viêm đa khớp dạng thấp, hội chứng Sjogren, bệnh Behcet, viêm loét đại tràng, xơ gan nguyên phát...</w:t>
      </w:r>
    </w:p>
    <w:p w:rsidR="001D195D" w:rsidRDefault="001D195D" w:rsidP="001D195D">
      <w:pPr>
        <w:pStyle w:val="NormalWeb"/>
        <w:shd w:val="clear" w:color="auto" w:fill="FFFFFF"/>
        <w:rPr>
          <w:color w:val="000000"/>
        </w:rPr>
      </w:pPr>
      <w:r>
        <w:rPr>
          <w:color w:val="000000"/>
        </w:rPr>
        <w:t>- Do thuốc (10 - 15%): Insulin, penicillin, streptomycin, sulfonamides, quinin, thiazides, vaccines, thuốc ngừa thai uống</w:t>
      </w:r>
    </w:p>
    <w:p w:rsidR="001D195D" w:rsidRDefault="001D195D" w:rsidP="001D195D">
      <w:pPr>
        <w:pStyle w:val="NormalWeb"/>
        <w:shd w:val="clear" w:color="auto" w:fill="FFFFFF"/>
        <w:rPr>
          <w:color w:val="000000"/>
        </w:rPr>
      </w:pPr>
      <w:r>
        <w:rPr>
          <w:color w:val="000000"/>
        </w:rPr>
        <w:t>- Các bệnh lý ác tính (5%): Hodgkin, mycosis fungoides, lymphosarcoma, u đa tủy, ung thư phổi, ung thư đại tràng, ung thư tiền liệt tuyến, ung thư vú...</w:t>
      </w:r>
    </w:p>
    <w:p w:rsidR="001D195D" w:rsidRDefault="001D195D" w:rsidP="001D195D">
      <w:pPr>
        <w:pStyle w:val="style3"/>
        <w:shd w:val="clear" w:color="auto" w:fill="FFFFFF"/>
        <w:rPr>
          <w:b/>
          <w:bCs/>
          <w:color w:val="E80000"/>
        </w:rPr>
      </w:pPr>
      <w:r>
        <w:rPr>
          <w:b/>
          <w:bCs/>
          <w:color w:val="E80000"/>
        </w:rPr>
        <w:t>2.2 Chẩn Đoán:</w:t>
      </w:r>
    </w:p>
    <w:p w:rsidR="001D195D" w:rsidRDefault="001D195D" w:rsidP="001D195D">
      <w:pPr>
        <w:pStyle w:val="style3"/>
        <w:shd w:val="clear" w:color="auto" w:fill="FFFFFF"/>
        <w:rPr>
          <w:b/>
          <w:bCs/>
          <w:color w:val="E80000"/>
        </w:rPr>
      </w:pPr>
      <w:r>
        <w:rPr>
          <w:b/>
          <w:bCs/>
          <w:color w:val="E80000"/>
        </w:rPr>
        <w:t>- Lâm Sàng:</w:t>
      </w:r>
    </w:p>
    <w:p w:rsidR="001D195D" w:rsidRDefault="001D195D" w:rsidP="001D195D">
      <w:pPr>
        <w:pStyle w:val="NormalWeb"/>
        <w:shd w:val="clear" w:color="auto" w:fill="FFFFFF"/>
        <w:rPr>
          <w:color w:val="000000"/>
        </w:rPr>
      </w:pPr>
      <w:r>
        <w:rPr>
          <w:color w:val="000000"/>
        </w:rPr>
        <w:t>+ Da: Thương tổn đặc trưng là các ban xuất huyết, giai đoạn đầu có thể là dát xuất huyết sau đo tiến triển thành sẩn, nốt và mảng xuất huyết. Các thương tổn thứ phát là loét, hoại tử và tăng sắc tố sau viêm. Bệnh nhân có thể có các triệu chứng như phù, mảng tím xanh viêm, mề đay. Vị trí chủ yếu ở chi dưới, các nếp gấp không bao giờ bị.</w:t>
      </w:r>
    </w:p>
    <w:p w:rsidR="001D195D" w:rsidRDefault="001D195D" w:rsidP="001D195D">
      <w:pPr>
        <w:pStyle w:val="NormalWeb"/>
        <w:shd w:val="clear" w:color="auto" w:fill="FFFFFF"/>
        <w:rPr>
          <w:color w:val="000000"/>
        </w:rPr>
      </w:pPr>
      <w:r>
        <w:rPr>
          <w:color w:val="000000"/>
        </w:rPr>
        <w:t>+ Toàn thân: Sốt, đau khớp, đau cơ</w:t>
      </w:r>
    </w:p>
    <w:p w:rsidR="001D195D" w:rsidRDefault="001D195D" w:rsidP="001D195D">
      <w:pPr>
        <w:pStyle w:val="NormalWeb"/>
        <w:shd w:val="clear" w:color="auto" w:fill="FFFFFF"/>
        <w:rPr>
          <w:color w:val="000000"/>
        </w:rPr>
      </w:pPr>
      <w:r>
        <w:rPr>
          <w:color w:val="000000"/>
        </w:rPr>
        <w:t>- Cận lâm sàng: Giải phẫu bệnh là tiêu chuẩn vàng để chẩn đoán.</w:t>
      </w:r>
    </w:p>
    <w:p w:rsidR="001D195D" w:rsidRDefault="001D195D" w:rsidP="001D195D">
      <w:pPr>
        <w:pStyle w:val="NormalWeb"/>
        <w:shd w:val="clear" w:color="auto" w:fill="FFFFFF"/>
        <w:rPr>
          <w:color w:val="000000"/>
        </w:rPr>
      </w:pPr>
      <w:r>
        <w:rPr>
          <w:color w:val="000000"/>
        </w:rPr>
        <w:t>Phù nội mạch, hoại tử dạng ílbrin thành mạch, hồng cầu thoát mạch, thâm nhiễm bạch cầu đa nhân trung tính. Các thương tổn mới sẽ có lắng động IgM và bổ thể C3 xung quanh các mạch máu ở bì nông.</w:t>
      </w:r>
    </w:p>
    <w:p w:rsidR="001D195D" w:rsidRDefault="001D195D" w:rsidP="001D195D">
      <w:pPr>
        <w:pStyle w:val="NormalWeb"/>
        <w:shd w:val="clear" w:color="auto" w:fill="FFFFFF"/>
        <w:rPr>
          <w:color w:val="000000"/>
        </w:rPr>
      </w:pPr>
      <w:r>
        <w:rPr>
          <w:color w:val="000000"/>
        </w:rPr>
        <w:t>Tiếp cận bệnh nhân bị Viêm mạch máu nhỏ ở da</w:t>
      </w:r>
    </w:p>
    <w:p w:rsidR="001D195D" w:rsidRDefault="001D195D" w:rsidP="001D195D">
      <w:pPr>
        <w:pStyle w:val="NormalWeb"/>
        <w:shd w:val="clear" w:color="auto" w:fill="FFFFFF"/>
        <w:rPr>
          <w:color w:val="000000"/>
        </w:rPr>
      </w:pPr>
      <w:r>
        <w:rPr>
          <w:color w:val="000000"/>
        </w:rPr>
        <w:t>Chẩn đoán xác định = Lâm sàng + GPB</w:t>
      </w:r>
    </w:p>
    <w:p w:rsidR="001D195D" w:rsidRDefault="001D195D">
      <w:r>
        <w:rPr>
          <w:noProof/>
        </w:rPr>
        <w:lastRenderedPageBreak/>
        <w:drawing>
          <wp:inline distT="0" distB="0" distL="0" distR="0">
            <wp:extent cx="5943600" cy="5389746"/>
            <wp:effectExtent l="19050" t="0" r="0" b="0"/>
            <wp:docPr id="5" name="Picture 5" descr="C:\Users\Win 8.1 VS 10 Update\Desktop\viem-mach-mau-nho-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viem-mach-mau-nho-o-da.jpg"/>
                    <pic:cNvPicPr>
                      <a:picLocks noChangeAspect="1" noChangeArrowheads="1"/>
                    </pic:cNvPicPr>
                  </pic:nvPicPr>
                  <pic:blipFill>
                    <a:blip r:embed="rId6"/>
                    <a:srcRect/>
                    <a:stretch>
                      <a:fillRect/>
                    </a:stretch>
                  </pic:blipFill>
                  <pic:spPr bwMode="auto">
                    <a:xfrm>
                      <a:off x="0" y="0"/>
                      <a:ext cx="5943600" cy="5389746"/>
                    </a:xfrm>
                    <a:prstGeom prst="rect">
                      <a:avLst/>
                    </a:prstGeom>
                    <a:noFill/>
                    <a:ln w="9525">
                      <a:noFill/>
                      <a:miter lim="800000"/>
                      <a:headEnd/>
                      <a:tailEnd/>
                    </a:ln>
                  </pic:spPr>
                </pic:pic>
              </a:graphicData>
            </a:graphic>
          </wp:inline>
        </w:drawing>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D195D">
        <w:rPr>
          <w:rFonts w:ascii="Times New Roman" w:eastAsia="Times New Roman" w:hAnsi="Times New Roman" w:cs="Times New Roman"/>
          <w:b/>
          <w:bCs/>
          <w:color w:val="E80000"/>
          <w:sz w:val="24"/>
          <w:szCs w:val="24"/>
        </w:rPr>
        <w:t>2.3 Điều Trị:</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Tìm và loại bỏ nguyên nhân một số trường hợp thương tổn da tự động biến mất không cần điều trị.</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Cho đến nay chưa có nghiên cứu thử nghiệm lâm sàng nào chứng minh thuốc có hiệu quả trong điều trị viêm mạch máu nhỏ ở da, điều trị chỉ dựa vào báo cáo ca hoặc báo cáo loạt ca.</w:t>
      </w:r>
    </w:p>
    <w:p w:rsidR="001D195D" w:rsidRPr="001D195D" w:rsidRDefault="001D195D" w:rsidP="001D19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Các thuốc điều trị: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13"/>
        <w:gridCol w:w="3275"/>
        <w:gridCol w:w="3192"/>
      </w:tblGrid>
      <w:tr w:rsidR="001D195D" w:rsidRPr="001D195D" w:rsidTr="001D195D">
        <w:trPr>
          <w:tblCellSpacing w:w="15" w:type="dxa"/>
        </w:trPr>
        <w:tc>
          <w:tcPr>
            <w:tcW w:w="2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Điều trị triệu chứng:</w:t>
            </w:r>
          </w:p>
        </w:tc>
        <w:tc>
          <w:tcPr>
            <w:tcW w:w="3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Thương tổn da không loét</w:t>
            </w:r>
          </w:p>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Thương tổn da có loét</w:t>
            </w:r>
          </w:p>
        </w:tc>
      </w:tr>
      <w:tr w:rsidR="001D195D" w:rsidRPr="001D195D" w:rsidTr="001D195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Nâng đỡ tổng trạng (3)</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lastRenderedPageBreak/>
              <w:t>- Antihistamins (3)</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NSAID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lastRenderedPageBreak/>
              <w:t>- Colchicine (2)</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Dapsone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Prednisolone (2)</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lastRenderedPageBreak/>
              <w:t>- Methotrexate (3)</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Cyclophosphamide (2)</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Azathioprine (2)</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Cyclosporine (3)</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Iníliximab (3)</w:t>
            </w:r>
          </w:p>
          <w:p w:rsidR="001D195D" w:rsidRPr="001D195D" w:rsidRDefault="001D195D" w:rsidP="001D195D">
            <w:pPr>
              <w:spacing w:before="100" w:beforeAutospacing="1" w:after="100" w:afterAutospacing="1" w:line="240" w:lineRule="auto"/>
              <w:rPr>
                <w:rFonts w:ascii="Times New Roman" w:eastAsia="Times New Roman" w:hAnsi="Times New Roman" w:cs="Times New Roman"/>
                <w:color w:val="000000"/>
                <w:sz w:val="24"/>
                <w:szCs w:val="24"/>
              </w:rPr>
            </w:pPr>
            <w:r w:rsidRPr="001D195D">
              <w:rPr>
                <w:rFonts w:ascii="Times New Roman" w:eastAsia="Times New Roman" w:hAnsi="Times New Roman" w:cs="Times New Roman"/>
                <w:color w:val="000000"/>
                <w:sz w:val="24"/>
                <w:szCs w:val="24"/>
              </w:rPr>
              <w:t>- Rituximab (3)</w:t>
            </w:r>
          </w:p>
        </w:tc>
      </w:tr>
    </w:tbl>
    <w:p w:rsidR="001D195D" w:rsidRDefault="001D195D" w:rsidP="001D195D">
      <w:pPr>
        <w:pStyle w:val="NormalWeb"/>
        <w:shd w:val="clear" w:color="auto" w:fill="FFFFFF"/>
        <w:rPr>
          <w:color w:val="000000"/>
        </w:rPr>
      </w:pPr>
      <w:r>
        <w:rPr>
          <w:color w:val="000000"/>
        </w:rPr>
        <w:lastRenderedPageBreak/>
        <w:t>Ghi chú: (1) = Thử nghiêm lâm sàng mù đôi, (2) = Báo cáo loạt ca, (3) = Báo cáo ca</w:t>
      </w:r>
    </w:p>
    <w:p w:rsidR="001D195D" w:rsidRDefault="001D195D" w:rsidP="001D195D">
      <w:pPr>
        <w:pStyle w:val="NormalWeb"/>
        <w:shd w:val="clear" w:color="auto" w:fill="FFFFFF"/>
        <w:rPr>
          <w:color w:val="000000"/>
        </w:rPr>
      </w:pPr>
      <w:r>
        <w:rPr>
          <w:color w:val="000000"/>
        </w:rPr>
        <w:t>- Colchicine: 0,6mg x 2lần/ngày</w:t>
      </w:r>
    </w:p>
    <w:p w:rsidR="001D195D" w:rsidRDefault="001D195D" w:rsidP="001D195D">
      <w:pPr>
        <w:pStyle w:val="NormalWeb"/>
        <w:shd w:val="clear" w:color="auto" w:fill="FFFFFF"/>
        <w:rPr>
          <w:color w:val="000000"/>
        </w:rPr>
      </w:pPr>
      <w:r>
        <w:rPr>
          <w:color w:val="000000"/>
        </w:rPr>
        <w:t>- Dapsone: 50 - 200 mg/ngày</w:t>
      </w:r>
    </w:p>
    <w:p w:rsidR="001D195D" w:rsidRDefault="001D195D" w:rsidP="001D195D">
      <w:pPr>
        <w:pStyle w:val="NormalWeb"/>
        <w:shd w:val="clear" w:color="auto" w:fill="FFFFFF"/>
        <w:rPr>
          <w:color w:val="000000"/>
        </w:rPr>
      </w:pPr>
      <w:r>
        <w:rPr>
          <w:color w:val="000000"/>
        </w:rPr>
        <w:t>- Corticosteroides: 60 - 80 mg/ ngày, giảm liều dần sau 2 - 3 tuần</w:t>
      </w:r>
    </w:p>
    <w:p w:rsidR="001D195D" w:rsidRDefault="001D195D" w:rsidP="001D195D">
      <w:pPr>
        <w:pStyle w:val="NormalWeb"/>
        <w:shd w:val="clear" w:color="auto" w:fill="FFFFFF"/>
        <w:rPr>
          <w:color w:val="000000"/>
        </w:rPr>
      </w:pPr>
      <w:r>
        <w:rPr>
          <w:color w:val="000000"/>
        </w:rPr>
        <w:t>- Methotrexate: 10 - 25mg/ tuần</w:t>
      </w:r>
    </w:p>
    <w:p w:rsidR="001D195D" w:rsidRDefault="001D195D" w:rsidP="001D195D">
      <w:pPr>
        <w:pStyle w:val="NormalWeb"/>
        <w:shd w:val="clear" w:color="auto" w:fill="FFFFFF"/>
        <w:rPr>
          <w:color w:val="000000"/>
        </w:rPr>
      </w:pPr>
      <w:r>
        <w:rPr>
          <w:color w:val="000000"/>
        </w:rPr>
        <w:t>- Azathioprine: 50 - 200mg/ngày</w:t>
      </w:r>
    </w:p>
    <w:p w:rsidR="001D195D" w:rsidRDefault="001D195D" w:rsidP="001D195D">
      <w:pPr>
        <w:pStyle w:val="NormalWeb"/>
        <w:shd w:val="clear" w:color="auto" w:fill="FFFFFF"/>
        <w:rPr>
          <w:color w:val="000000"/>
        </w:rPr>
      </w:pPr>
      <w:r>
        <w:rPr>
          <w:color w:val="000000"/>
        </w:rPr>
        <w:t>- Cyclophosphamide: 2mg/kg/ngày</w:t>
      </w:r>
    </w:p>
    <w:p w:rsidR="001D195D" w:rsidRDefault="001D195D" w:rsidP="001D195D">
      <w:pPr>
        <w:pStyle w:val="NormalWeb"/>
        <w:shd w:val="clear" w:color="auto" w:fill="FFFFFF"/>
        <w:rPr>
          <w:color w:val="000000"/>
        </w:rPr>
      </w:pPr>
      <w:r>
        <w:rPr>
          <w:color w:val="000000"/>
        </w:rPr>
        <w:t>- Cyclosporine: 3 - 5mg/kg/ngày</w:t>
      </w:r>
    </w:p>
    <w:p w:rsidR="001D195D" w:rsidRDefault="001D195D" w:rsidP="001D195D">
      <w:pPr>
        <w:pStyle w:val="NormalWeb"/>
        <w:shd w:val="clear" w:color="auto" w:fill="FFFFFF"/>
        <w:rPr>
          <w:color w:val="000000"/>
        </w:rPr>
      </w:pPr>
      <w:r>
        <w:rPr>
          <w:color w:val="000000"/>
        </w:rPr>
        <w:t>Thời gian điều trị đến khi nào hết thương tổn da.</w:t>
      </w:r>
    </w:p>
    <w:p w:rsidR="001D195D" w:rsidRDefault="001D195D"/>
    <w:sectPr w:rsidR="001D1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D195D"/>
    <w:rsid w:val="001D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D19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D1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D195D"/>
  </w:style>
  <w:style w:type="paragraph" w:styleId="BalloonText">
    <w:name w:val="Balloon Text"/>
    <w:basedOn w:val="Normal"/>
    <w:link w:val="BalloonTextChar"/>
    <w:uiPriority w:val="99"/>
    <w:semiHidden/>
    <w:unhideWhenUsed/>
    <w:rsid w:val="001D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407519">
      <w:bodyDiv w:val="1"/>
      <w:marLeft w:val="0"/>
      <w:marRight w:val="0"/>
      <w:marTop w:val="0"/>
      <w:marBottom w:val="0"/>
      <w:divBdr>
        <w:top w:val="none" w:sz="0" w:space="0" w:color="auto"/>
        <w:left w:val="none" w:sz="0" w:space="0" w:color="auto"/>
        <w:bottom w:val="none" w:sz="0" w:space="0" w:color="auto"/>
        <w:right w:val="none" w:sz="0" w:space="0" w:color="auto"/>
      </w:divBdr>
    </w:div>
    <w:div w:id="499196702">
      <w:bodyDiv w:val="1"/>
      <w:marLeft w:val="0"/>
      <w:marRight w:val="0"/>
      <w:marTop w:val="0"/>
      <w:marBottom w:val="0"/>
      <w:divBdr>
        <w:top w:val="none" w:sz="0" w:space="0" w:color="auto"/>
        <w:left w:val="none" w:sz="0" w:space="0" w:color="auto"/>
        <w:bottom w:val="none" w:sz="0" w:space="0" w:color="auto"/>
        <w:right w:val="none" w:sz="0" w:space="0" w:color="auto"/>
      </w:divBdr>
      <w:divsChild>
        <w:div w:id="345598437">
          <w:marLeft w:val="0"/>
          <w:marRight w:val="0"/>
          <w:marTop w:val="0"/>
          <w:marBottom w:val="0"/>
          <w:divBdr>
            <w:top w:val="none" w:sz="0" w:space="0" w:color="auto"/>
            <w:left w:val="none" w:sz="0" w:space="0" w:color="auto"/>
            <w:bottom w:val="none" w:sz="0" w:space="0" w:color="auto"/>
            <w:right w:val="none" w:sz="0" w:space="0" w:color="auto"/>
          </w:divBdr>
        </w:div>
      </w:divsChild>
    </w:div>
    <w:div w:id="540168148">
      <w:bodyDiv w:val="1"/>
      <w:marLeft w:val="0"/>
      <w:marRight w:val="0"/>
      <w:marTop w:val="0"/>
      <w:marBottom w:val="0"/>
      <w:divBdr>
        <w:top w:val="none" w:sz="0" w:space="0" w:color="auto"/>
        <w:left w:val="none" w:sz="0" w:space="0" w:color="auto"/>
        <w:bottom w:val="none" w:sz="0" w:space="0" w:color="auto"/>
        <w:right w:val="none" w:sz="0" w:space="0" w:color="auto"/>
      </w:divBdr>
    </w:div>
    <w:div w:id="569195831">
      <w:bodyDiv w:val="1"/>
      <w:marLeft w:val="0"/>
      <w:marRight w:val="0"/>
      <w:marTop w:val="0"/>
      <w:marBottom w:val="0"/>
      <w:divBdr>
        <w:top w:val="none" w:sz="0" w:space="0" w:color="auto"/>
        <w:left w:val="none" w:sz="0" w:space="0" w:color="auto"/>
        <w:bottom w:val="none" w:sz="0" w:space="0" w:color="auto"/>
        <w:right w:val="none" w:sz="0" w:space="0" w:color="auto"/>
      </w:divBdr>
    </w:div>
    <w:div w:id="693530922">
      <w:bodyDiv w:val="1"/>
      <w:marLeft w:val="0"/>
      <w:marRight w:val="0"/>
      <w:marTop w:val="0"/>
      <w:marBottom w:val="0"/>
      <w:divBdr>
        <w:top w:val="none" w:sz="0" w:space="0" w:color="auto"/>
        <w:left w:val="none" w:sz="0" w:space="0" w:color="auto"/>
        <w:bottom w:val="none" w:sz="0" w:space="0" w:color="auto"/>
        <w:right w:val="none" w:sz="0" w:space="0" w:color="auto"/>
      </w:divBdr>
      <w:divsChild>
        <w:div w:id="1304851558">
          <w:marLeft w:val="0"/>
          <w:marRight w:val="0"/>
          <w:marTop w:val="0"/>
          <w:marBottom w:val="0"/>
          <w:divBdr>
            <w:top w:val="none" w:sz="0" w:space="0" w:color="auto"/>
            <w:left w:val="none" w:sz="0" w:space="0" w:color="auto"/>
            <w:bottom w:val="none" w:sz="0" w:space="0" w:color="auto"/>
            <w:right w:val="none" w:sz="0" w:space="0" w:color="auto"/>
          </w:divBdr>
        </w:div>
      </w:divsChild>
    </w:div>
    <w:div w:id="820654821">
      <w:bodyDiv w:val="1"/>
      <w:marLeft w:val="0"/>
      <w:marRight w:val="0"/>
      <w:marTop w:val="0"/>
      <w:marBottom w:val="0"/>
      <w:divBdr>
        <w:top w:val="none" w:sz="0" w:space="0" w:color="auto"/>
        <w:left w:val="none" w:sz="0" w:space="0" w:color="auto"/>
        <w:bottom w:val="none" w:sz="0" w:space="0" w:color="auto"/>
        <w:right w:val="none" w:sz="0" w:space="0" w:color="auto"/>
      </w:divBdr>
      <w:divsChild>
        <w:div w:id="2042703032">
          <w:marLeft w:val="0"/>
          <w:marRight w:val="0"/>
          <w:marTop w:val="0"/>
          <w:marBottom w:val="0"/>
          <w:divBdr>
            <w:top w:val="none" w:sz="0" w:space="0" w:color="auto"/>
            <w:left w:val="none" w:sz="0" w:space="0" w:color="auto"/>
            <w:bottom w:val="none" w:sz="0" w:space="0" w:color="auto"/>
            <w:right w:val="none" w:sz="0" w:space="0" w:color="auto"/>
          </w:divBdr>
        </w:div>
      </w:divsChild>
    </w:div>
    <w:div w:id="1013535110">
      <w:bodyDiv w:val="1"/>
      <w:marLeft w:val="0"/>
      <w:marRight w:val="0"/>
      <w:marTop w:val="0"/>
      <w:marBottom w:val="0"/>
      <w:divBdr>
        <w:top w:val="none" w:sz="0" w:space="0" w:color="auto"/>
        <w:left w:val="none" w:sz="0" w:space="0" w:color="auto"/>
        <w:bottom w:val="none" w:sz="0" w:space="0" w:color="auto"/>
        <w:right w:val="none" w:sz="0" w:space="0" w:color="auto"/>
      </w:divBdr>
    </w:div>
    <w:div w:id="1396663586">
      <w:bodyDiv w:val="1"/>
      <w:marLeft w:val="0"/>
      <w:marRight w:val="0"/>
      <w:marTop w:val="0"/>
      <w:marBottom w:val="0"/>
      <w:divBdr>
        <w:top w:val="none" w:sz="0" w:space="0" w:color="auto"/>
        <w:left w:val="none" w:sz="0" w:space="0" w:color="auto"/>
        <w:bottom w:val="none" w:sz="0" w:space="0" w:color="auto"/>
        <w:right w:val="none" w:sz="0" w:space="0" w:color="auto"/>
      </w:divBdr>
    </w:div>
    <w:div w:id="1944800674">
      <w:bodyDiv w:val="1"/>
      <w:marLeft w:val="0"/>
      <w:marRight w:val="0"/>
      <w:marTop w:val="0"/>
      <w:marBottom w:val="0"/>
      <w:divBdr>
        <w:top w:val="none" w:sz="0" w:space="0" w:color="auto"/>
        <w:left w:val="none" w:sz="0" w:space="0" w:color="auto"/>
        <w:bottom w:val="none" w:sz="0" w:space="0" w:color="auto"/>
        <w:right w:val="none" w:sz="0" w:space="0" w:color="auto"/>
      </w:divBdr>
      <w:divsChild>
        <w:div w:id="184223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2019-02-13T04:11:00Z</dcterms:created>
  <dcterms:modified xsi:type="dcterms:W3CDTF">2019-02-13T04:14:00Z</dcterms:modified>
</cp:coreProperties>
</file>