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31" w:rsidRPr="00613A31" w:rsidRDefault="00613A31" w:rsidP="00613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PHÁC ĐỒ CHẤN THƯƠNG VỠ BÀNG QUANG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1. ĐẠI CƯƠNG: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1.1 Định nghĩa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Chấn thương vỡ bàng quang là một cấp cứu niệu khoa.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Chấn thương vỡ bàng quang kín, không xuyên thấu, liên quan đến gãy xương chậu (83-95%), hoặc do lực tác động lên bàng quang khi bàng quang căng nước tiểu.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1.2 Nguyên nhân: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+ Tai nạn giao thông: đây là nguyên nhân thường gặp nhất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+Tai nạn lao động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+Tai nạn sinh hoạt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+Tai nạn thể thao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-Có 2 dạng lâm sàng là vỡ bàng quang trong và ngoài phúc mạc.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1.3 Phân loại mức độ tổn thương theo ASST (hội chấn thương hoa kỳ):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Độ 1: Tổn thương đụng dập, tụ máu dưới niêm mạc.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Độ 2: Vỡ bàng quang ngoài phúc mạc &lt;2cm.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Độ 3: Vỡ bàng quang ngoài phúc mạc ≥ 2cm hoặc trong phúc mạc &lt;2cm.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Độ 4: Vỡ bàng quang trong phúc mạc ≥ 2cm.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Độ 5: Vỡ bàng quang trong hoặc ngoài phúc mạc kéo dài đến cổ bàng quang hoặc miệng niệu quản (tam giác bàng quang).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2. ĐÁNH GIÁ BỆNH NHÂN - CHẨN ĐOÁN: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2.1. Bệnh sử: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- Chấn thương vùng hạ vị khi bàng quang đang căng.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Đau hạ vị.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Buồn tiểu nhưng không tiểu được hay chỉ ra chút máu (93-100%).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2.2. Khám lâm sàng: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Bụng đau, đề kháng hạ vị, đề kháng khắp bụng nếu đến muộn.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Điểm đau chói vùng xương mu do gãy ngành xương mu (vỡ bàng quang ngoài phúc mạc).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Cầu bàng quang âm tính, gõ đục vùng thấp (vỡ bàng quang trong phúc mạc). Đặt thông tiểu :nước tiểu có máu hoặc không có nước tiểu.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-Test vỡ bàng quang: bơm 200ml nước muối sinh lý vô trùng vào bàng quang.Test dương tính nếu lượng nước muối bơm vào và rút ra khác biệt.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color w:val="000000"/>
          <w:sz w:val="30"/>
          <w:szCs w:val="30"/>
        </w:rPr>
        <w:t>- Khám phát hiện các tổn thương kèm theo.</w:t>
      </w:r>
    </w:p>
    <w:p w:rsidR="00613A31" w:rsidRPr="00613A31" w:rsidRDefault="00613A31" w:rsidP="00613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13A31">
        <w:rPr>
          <w:rFonts w:ascii="Times New Roman" w:eastAsia="Times New Roman" w:hAnsi="Times New Roman" w:cs="Times New Roman"/>
          <w:b/>
          <w:bCs/>
          <w:color w:val="000000"/>
          <w:sz w:val="30"/>
        </w:rPr>
        <w:t>2.3. Cận lâm sàng: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2.3.1. Chụp bàng quang có cản quang</w:t>
      </w:r>
      <w:r>
        <w:rPr>
          <w:color w:val="000000"/>
          <w:sz w:val="30"/>
          <w:szCs w:val="30"/>
        </w:rPr>
        <w:t>: thủ thuật tiêu chuẩn để chẩn đoán vỡ bàng quang, độ chính xác 85-100% với hình ảnh thuốc cản quang thoát ra ngoài bàng quang.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2.3.2. Siêu âm bụng:</w:t>
      </w:r>
      <w:r>
        <w:rPr>
          <w:color w:val="000000"/>
          <w:sz w:val="30"/>
          <w:szCs w:val="30"/>
        </w:rPr>
        <w:t> hình ảnh dịch tự do trong ổ bụng.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2.3.3. CT-Scanner bụng có cản quang: khi cần khảo sát các tổn thương khác kèm theo, độ nhạy 95%, độ đặc hiệu 100%.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 ĐIỀU TRỊ: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3.1. Nguyên tắc điều trị: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Hồi sức bệnh nhân.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Ưu tiên điều trị các thương tổn đe dọa tính mạng bệnh nhân.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Điều trị thương tổn bàng quang và các thưởng tổn khác kèm theo.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3.2. Điều trị cụ thể: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3.2.1. Điều trị vỡ bàng quang ngoài phúc mạc: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Có thể xử trí bằng đặt thông tiểu lưu, tỉ lệ thành công 90%.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Phẫu thuật (mổ mở): vỡ bàng quang độ 5, hoặc mảnh xương gãy chèn vào thành bàng quang.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Thuốc: kháng sinh phù hợp, giảm đau (paracetamol, NSAIDs), phòng ngừa viêm dạ dày, tăng cường sức đề kháng và sự lành vết thương.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3.2.2 Điều trị vỡ bàng quang trong phúc mạc: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Phẫu thuật khâu lại bàng quang (mổ mở, nội soi ổ bụng) kèm đặt thông tiểu ± mở bàng quang ra da.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Thông tiểu rút sau mổ 7-10 ngày.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Thuốc: kháng sinh phù hợp, giảm đau (paracetamol, NSAIDs), phòng ngừa viêm dạ dày, trào ngược, viêm phổi hít sau mổ, tăng cường sức đề kháng và sự lành vết thương.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3.2.3. Lưu đồ xử trí:</w:t>
      </w:r>
    </w:p>
    <w:p w:rsidR="00000000" w:rsidRDefault="00613A31">
      <w:r>
        <w:rPr>
          <w:noProof/>
        </w:rPr>
        <w:lastRenderedPageBreak/>
        <w:drawing>
          <wp:inline distT="0" distB="0" distL="0" distR="0">
            <wp:extent cx="4572000" cy="5332095"/>
            <wp:effectExtent l="19050" t="0" r="0" b="0"/>
            <wp:docPr id="1" name="Picture 1" descr="PHÃC Äá» CHáº¤N THÆ¯Æ NG Vá»  BÃNG QU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ÃC Äá» CHáº¤N THÆ¯Æ NG Vá»  BÃNG QUA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3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 THEO DÕI TÁI KHÁM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5.1. Tiêu chuẩn nhập viện: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Khi bệnh nhân chấn thương bụng kín đã chẩn đoán xác định vỡ bàng quang.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5.2 Tiêu chuẩn ra viện: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5.2.1. Trường hợp điều trị bảo tồn 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Bệnh nhân tự tiểu bình thường sau rút thông tiểu.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5.2.2. Trường hợp phẫu thuật :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- Tình trạng ngoại khoa (kể cả các thương tổn kết hợp) ổn định.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Bệnh nhân tự tiểu bình thường sau rút thông tiểu.</w:t>
      </w:r>
    </w:p>
    <w:p w:rsidR="00613A31" w:rsidRDefault="00613A31" w:rsidP="00613A31">
      <w:pPr>
        <w:pStyle w:val="NormalWeb"/>
        <w:shd w:val="clear" w:color="auto" w:fill="FFFFFF"/>
        <w:rPr>
          <w:color w:val="000000"/>
          <w:sz w:val="30"/>
          <w:szCs w:val="30"/>
        </w:rPr>
      </w:pPr>
      <w:r>
        <w:rPr>
          <w:rStyle w:val="Strong"/>
          <w:color w:val="000000"/>
          <w:sz w:val="30"/>
          <w:szCs w:val="30"/>
        </w:rPr>
        <w:t>5.3. Tái khám:</w:t>
      </w:r>
      <w:r>
        <w:rPr>
          <w:color w:val="000000"/>
          <w:sz w:val="30"/>
          <w:szCs w:val="30"/>
        </w:rPr>
        <w:t> Siêu âm, xét nghiệm nước tiểu, chụp X-quang... sau 03 tháng.</w:t>
      </w:r>
    </w:p>
    <w:p w:rsidR="00613A31" w:rsidRDefault="00613A31"/>
    <w:sectPr w:rsidR="00613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613A31"/>
    <w:rsid w:val="0061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A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2019-02-11T09:02:00Z</dcterms:created>
  <dcterms:modified xsi:type="dcterms:W3CDTF">2019-02-11T09:03:00Z</dcterms:modified>
</cp:coreProperties>
</file>